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72AE6" w14:textId="7E0A3C09" w:rsidR="00AC7091" w:rsidRPr="00044A2D" w:rsidRDefault="00D236E1" w:rsidP="008848A9">
      <w:pPr>
        <w:jc w:val="center"/>
        <w:rPr>
          <w:rFonts w:ascii="Arial" w:hAnsi="Arial" w:cs="Arial"/>
          <w:b/>
          <w:bCs/>
        </w:rPr>
      </w:pPr>
      <w:r w:rsidRPr="00044A2D">
        <w:rPr>
          <w:rFonts w:ascii="Arial" w:hAnsi="Arial" w:cs="Arial"/>
          <w:b/>
          <w:bCs/>
        </w:rPr>
        <w:t>PRACTICAL WORK #</w:t>
      </w:r>
      <w:r w:rsidR="00CE6CB9">
        <w:rPr>
          <w:rFonts w:ascii="Arial" w:hAnsi="Arial" w:cs="Arial"/>
          <w:b/>
          <w:bCs/>
        </w:rPr>
        <w:t>2</w:t>
      </w:r>
    </w:p>
    <w:p w14:paraId="75A6A995" w14:textId="41CD9967" w:rsidR="00D236E1" w:rsidRPr="008848A9" w:rsidRDefault="00FF32ED" w:rsidP="008848A9">
      <w:pPr>
        <w:spacing w:before="120" w:after="120" w:line="360" w:lineRule="auto"/>
        <w:jc w:val="center"/>
        <w:rPr>
          <w:rFonts w:ascii="Arial" w:hAnsi="Arial" w:cs="Arial"/>
          <w:b/>
          <w:bCs/>
        </w:rPr>
      </w:pPr>
      <w:r>
        <w:rPr>
          <w:rFonts w:ascii="Arial" w:hAnsi="Arial" w:cs="Arial"/>
          <w:b/>
          <w:bCs/>
        </w:rPr>
        <w:t xml:space="preserve">Satellite images </w:t>
      </w:r>
      <w:r w:rsidRPr="00FF32ED">
        <w:rPr>
          <w:rFonts w:ascii="Arial" w:hAnsi="Arial" w:cs="Arial"/>
          <w:b/>
          <w:bCs/>
        </w:rPr>
        <w:t>“hands-on” processing</w:t>
      </w:r>
    </w:p>
    <w:p w14:paraId="15C4BCEE" w14:textId="6F68752E" w:rsidR="00572D80" w:rsidRDefault="00D236E1" w:rsidP="00572D80">
      <w:pPr>
        <w:spacing w:before="120" w:after="120" w:line="360" w:lineRule="auto"/>
        <w:jc w:val="both"/>
        <w:rPr>
          <w:rFonts w:ascii="Arial" w:hAnsi="Arial" w:cs="Arial"/>
        </w:rPr>
      </w:pPr>
      <w:r w:rsidRPr="00044A2D">
        <w:rPr>
          <w:rFonts w:ascii="Arial" w:hAnsi="Arial" w:cs="Arial"/>
          <w:b/>
          <w:bCs/>
        </w:rPr>
        <w:t xml:space="preserve">Statement. </w:t>
      </w:r>
      <w:r w:rsidRPr="00044A2D">
        <w:rPr>
          <w:rFonts w:ascii="Arial" w:hAnsi="Arial" w:cs="Arial"/>
        </w:rPr>
        <w:t xml:space="preserve"> </w:t>
      </w:r>
      <w:r w:rsidR="00572D80" w:rsidRPr="00572D80">
        <w:rPr>
          <w:rFonts w:ascii="Arial" w:hAnsi="Arial" w:cs="Arial"/>
        </w:rPr>
        <w:t xml:space="preserve">A simulation of </w:t>
      </w:r>
      <w:bookmarkStart w:id="0" w:name="_Hlk114135001"/>
      <w:r w:rsidR="00572D80">
        <w:rPr>
          <w:rFonts w:ascii="Arial" w:hAnsi="Arial" w:cs="Arial"/>
        </w:rPr>
        <w:t>“</w:t>
      </w:r>
      <w:r w:rsidR="00572D80" w:rsidRPr="00572D80">
        <w:rPr>
          <w:rFonts w:ascii="Arial" w:hAnsi="Arial" w:cs="Arial"/>
        </w:rPr>
        <w:t>hands-on</w:t>
      </w:r>
      <w:r w:rsidR="00572D80">
        <w:rPr>
          <w:rFonts w:ascii="Arial" w:hAnsi="Arial" w:cs="Arial"/>
        </w:rPr>
        <w:t>”</w:t>
      </w:r>
      <w:r w:rsidR="00572D80" w:rsidRPr="00572D80">
        <w:rPr>
          <w:rFonts w:ascii="Arial" w:hAnsi="Arial" w:cs="Arial"/>
        </w:rPr>
        <w:t xml:space="preserve"> processing of digital images </w:t>
      </w:r>
      <w:bookmarkEnd w:id="0"/>
      <w:r w:rsidR="00572D80" w:rsidRPr="00572D80">
        <w:rPr>
          <w:rFonts w:ascii="Arial" w:hAnsi="Arial" w:cs="Arial"/>
        </w:rPr>
        <w:t xml:space="preserve">has been designed to give the new user familiarity with the manipulation of digital data. Although the original intent of this exercise was to provide a self-teaching mechanism for potential users of the IMAGE-IOO at the </w:t>
      </w:r>
      <w:r w:rsidR="00572D80" w:rsidRPr="00572D80">
        <w:rPr>
          <w:rFonts w:ascii="Arial" w:hAnsi="Arial" w:cs="Arial"/>
          <w:b/>
          <w:bCs/>
        </w:rPr>
        <w:t>Canada Centre for Remote Sensing (CCRS)</w:t>
      </w:r>
      <w:r w:rsidR="00572D80" w:rsidRPr="00572D80">
        <w:rPr>
          <w:rFonts w:ascii="Arial" w:hAnsi="Arial" w:cs="Arial"/>
        </w:rPr>
        <w:t>, the concepts contained herein are sufficiently general as to be applicable to most digital image processing systems. If an instructor is available, the practical exercise should be preceded by a description of the basic characteristics of digital, multispectral remotely-sensed images: spatial, temporal, spectral and radiometric.</w:t>
      </w:r>
    </w:p>
    <w:p w14:paraId="29BE537D" w14:textId="6FF04E0C" w:rsidR="00572D80" w:rsidRPr="00113A05" w:rsidRDefault="00572D80" w:rsidP="00113A05">
      <w:pPr>
        <w:spacing w:before="120" w:after="120" w:line="360" w:lineRule="auto"/>
        <w:jc w:val="both"/>
        <w:rPr>
          <w:rFonts w:ascii="Arial" w:hAnsi="Arial" w:cs="Arial"/>
        </w:rPr>
      </w:pPr>
      <w:r w:rsidRPr="00572D80">
        <w:rPr>
          <w:rFonts w:ascii="Arial" w:hAnsi="Arial" w:cs="Arial"/>
          <w:b/>
          <w:bCs/>
        </w:rPr>
        <w:t>Note:</w:t>
      </w:r>
      <w:r>
        <w:rPr>
          <w:rFonts w:ascii="Arial" w:hAnsi="Arial" w:cs="Arial"/>
          <w:b/>
          <w:bCs/>
        </w:rPr>
        <w:t xml:space="preserve"> </w:t>
      </w:r>
      <w:r w:rsidRPr="00572D80">
        <w:rPr>
          <w:rFonts w:ascii="Arial" w:hAnsi="Arial" w:cs="Arial"/>
        </w:rPr>
        <w:t xml:space="preserve">To permit hand simulation with only paper and pencil, the following simplifications have </w:t>
      </w:r>
      <w:r w:rsidRPr="00113A05">
        <w:rPr>
          <w:rFonts w:ascii="Arial" w:hAnsi="Arial" w:cs="Arial"/>
        </w:rPr>
        <w:t>been made:</w:t>
      </w:r>
    </w:p>
    <w:p w14:paraId="58B4DF57" w14:textId="3C301E2C" w:rsidR="00572D80" w:rsidRPr="00113A05" w:rsidRDefault="00572D80" w:rsidP="00113A05">
      <w:pPr>
        <w:pStyle w:val="ListParagraph"/>
        <w:numPr>
          <w:ilvl w:val="0"/>
          <w:numId w:val="7"/>
        </w:numPr>
        <w:tabs>
          <w:tab w:val="left" w:pos="361"/>
        </w:tabs>
        <w:spacing w:before="120" w:after="120" w:line="360" w:lineRule="auto"/>
        <w:ind w:right="180"/>
        <w:rPr>
          <w:rFonts w:ascii="Arial" w:hAnsi="Arial" w:cs="Arial"/>
        </w:rPr>
      </w:pPr>
      <w:r w:rsidRPr="00113A05">
        <w:rPr>
          <w:rFonts w:ascii="Arial" w:hAnsi="Arial" w:cs="Arial"/>
        </w:rPr>
        <w:t>The</w:t>
      </w:r>
      <w:r w:rsidRPr="00113A05">
        <w:rPr>
          <w:rFonts w:ascii="Arial" w:hAnsi="Arial" w:cs="Arial"/>
          <w:spacing w:val="-12"/>
        </w:rPr>
        <w:t xml:space="preserve"> </w:t>
      </w:r>
      <w:r w:rsidR="00113A05">
        <w:rPr>
          <w:rFonts w:ascii="Arial" w:hAnsi="Arial" w:cs="Arial"/>
        </w:rPr>
        <w:t>“</w:t>
      </w:r>
      <w:r w:rsidRPr="00113A05">
        <w:rPr>
          <w:rFonts w:ascii="Arial" w:hAnsi="Arial" w:cs="Arial"/>
        </w:rPr>
        <w:t>picture</w:t>
      </w:r>
      <w:r w:rsidR="00113A05">
        <w:rPr>
          <w:rFonts w:ascii="Arial" w:hAnsi="Arial" w:cs="Arial"/>
        </w:rPr>
        <w:t>”</w:t>
      </w:r>
      <w:r w:rsidRPr="00113A05">
        <w:rPr>
          <w:rFonts w:ascii="Arial" w:hAnsi="Arial" w:cs="Arial"/>
          <w:spacing w:val="-12"/>
        </w:rPr>
        <w:t xml:space="preserve"> </w:t>
      </w:r>
      <w:r w:rsidRPr="00113A05">
        <w:rPr>
          <w:rFonts w:ascii="Arial" w:hAnsi="Arial" w:cs="Arial"/>
        </w:rPr>
        <w:t>to</w:t>
      </w:r>
      <w:r w:rsidRPr="00113A05">
        <w:rPr>
          <w:rFonts w:ascii="Arial" w:hAnsi="Arial" w:cs="Arial"/>
          <w:spacing w:val="-12"/>
        </w:rPr>
        <w:t xml:space="preserve"> </w:t>
      </w:r>
      <w:r w:rsidRPr="00113A05">
        <w:rPr>
          <w:rFonts w:ascii="Arial" w:hAnsi="Arial" w:cs="Arial"/>
        </w:rPr>
        <w:t>be</w:t>
      </w:r>
      <w:r w:rsidRPr="00113A05">
        <w:rPr>
          <w:rFonts w:ascii="Arial" w:hAnsi="Arial" w:cs="Arial"/>
          <w:spacing w:val="-12"/>
        </w:rPr>
        <w:t xml:space="preserve"> </w:t>
      </w:r>
      <w:r w:rsidRPr="00113A05">
        <w:rPr>
          <w:rFonts w:ascii="Arial" w:hAnsi="Arial" w:cs="Arial"/>
        </w:rPr>
        <w:t>processed</w:t>
      </w:r>
      <w:r w:rsidRPr="00113A05">
        <w:rPr>
          <w:rFonts w:ascii="Arial" w:hAnsi="Arial" w:cs="Arial"/>
          <w:spacing w:val="-12"/>
        </w:rPr>
        <w:t xml:space="preserve"> </w:t>
      </w:r>
      <w:r w:rsidRPr="00113A05">
        <w:rPr>
          <w:rFonts w:ascii="Arial" w:hAnsi="Arial" w:cs="Arial"/>
        </w:rPr>
        <w:t>by</w:t>
      </w:r>
      <w:r w:rsidRPr="00113A05">
        <w:rPr>
          <w:rFonts w:ascii="Arial" w:hAnsi="Arial" w:cs="Arial"/>
          <w:spacing w:val="-11"/>
        </w:rPr>
        <w:t xml:space="preserve"> </w:t>
      </w:r>
      <w:r w:rsidRPr="00113A05">
        <w:rPr>
          <w:rFonts w:ascii="Arial" w:hAnsi="Arial" w:cs="Arial"/>
        </w:rPr>
        <w:t>the</w:t>
      </w:r>
      <w:r w:rsidRPr="00113A05">
        <w:rPr>
          <w:rFonts w:ascii="Arial" w:hAnsi="Arial" w:cs="Arial"/>
          <w:spacing w:val="-12"/>
        </w:rPr>
        <w:t xml:space="preserve"> </w:t>
      </w:r>
      <w:r w:rsidRPr="00113A05">
        <w:rPr>
          <w:rFonts w:ascii="Arial" w:hAnsi="Arial" w:cs="Arial"/>
        </w:rPr>
        <w:t>reader</w:t>
      </w:r>
      <w:r w:rsidRPr="00113A05">
        <w:rPr>
          <w:rFonts w:ascii="Arial" w:hAnsi="Arial" w:cs="Arial"/>
          <w:spacing w:val="-12"/>
        </w:rPr>
        <w:t xml:space="preserve"> </w:t>
      </w:r>
      <w:r w:rsidRPr="00113A05">
        <w:rPr>
          <w:rFonts w:ascii="Arial" w:hAnsi="Arial" w:cs="Arial"/>
        </w:rPr>
        <w:t>is</w:t>
      </w:r>
      <w:r w:rsidRPr="00113A05">
        <w:rPr>
          <w:rFonts w:ascii="Arial" w:hAnsi="Arial" w:cs="Arial"/>
          <w:spacing w:val="-12"/>
        </w:rPr>
        <w:t xml:space="preserve"> </w:t>
      </w:r>
      <w:r w:rsidRPr="00113A05">
        <w:rPr>
          <w:rFonts w:ascii="Arial" w:hAnsi="Arial" w:cs="Arial"/>
        </w:rPr>
        <w:t>reduced</w:t>
      </w:r>
      <w:r w:rsidRPr="00113A05">
        <w:rPr>
          <w:rFonts w:ascii="Arial" w:hAnsi="Arial" w:cs="Arial"/>
          <w:spacing w:val="-12"/>
        </w:rPr>
        <w:t xml:space="preserve"> </w:t>
      </w:r>
      <w:r w:rsidRPr="00113A05">
        <w:rPr>
          <w:rFonts w:ascii="Arial" w:hAnsi="Arial" w:cs="Arial"/>
        </w:rPr>
        <w:t>in</w:t>
      </w:r>
      <w:r w:rsidRPr="00113A05">
        <w:rPr>
          <w:rFonts w:ascii="Arial" w:hAnsi="Arial" w:cs="Arial"/>
          <w:spacing w:val="-11"/>
        </w:rPr>
        <w:t xml:space="preserve"> </w:t>
      </w:r>
      <w:r w:rsidRPr="00113A05">
        <w:rPr>
          <w:rFonts w:ascii="Arial" w:hAnsi="Arial" w:cs="Arial"/>
        </w:rPr>
        <w:t>size</w:t>
      </w:r>
      <w:r w:rsidRPr="00113A05">
        <w:rPr>
          <w:rFonts w:ascii="Arial" w:hAnsi="Arial" w:cs="Arial"/>
          <w:spacing w:val="-12"/>
        </w:rPr>
        <w:t xml:space="preserve"> </w:t>
      </w:r>
      <w:r w:rsidRPr="00113A05">
        <w:rPr>
          <w:rFonts w:ascii="Arial" w:hAnsi="Arial" w:cs="Arial"/>
        </w:rPr>
        <w:t>to</w:t>
      </w:r>
      <w:r w:rsidRPr="00113A05">
        <w:rPr>
          <w:rFonts w:ascii="Arial" w:hAnsi="Arial" w:cs="Arial"/>
          <w:spacing w:val="-12"/>
        </w:rPr>
        <w:t xml:space="preserve"> </w:t>
      </w:r>
      <w:r w:rsidRPr="00113A05">
        <w:rPr>
          <w:rFonts w:ascii="Arial" w:hAnsi="Arial" w:cs="Arial"/>
        </w:rPr>
        <w:t>49</w:t>
      </w:r>
      <w:r w:rsidRPr="00113A05">
        <w:rPr>
          <w:rFonts w:ascii="Arial" w:hAnsi="Arial" w:cs="Arial"/>
          <w:spacing w:val="-12"/>
        </w:rPr>
        <w:t xml:space="preserve"> </w:t>
      </w:r>
      <w:r w:rsidRPr="00113A05">
        <w:rPr>
          <w:rFonts w:ascii="Arial" w:hAnsi="Arial" w:cs="Arial"/>
        </w:rPr>
        <w:t>picture</w:t>
      </w:r>
      <w:r w:rsidRPr="00113A05">
        <w:rPr>
          <w:rFonts w:ascii="Arial" w:hAnsi="Arial" w:cs="Arial"/>
          <w:spacing w:val="-12"/>
        </w:rPr>
        <w:t xml:space="preserve"> </w:t>
      </w:r>
      <w:r w:rsidRPr="00113A05">
        <w:rPr>
          <w:rFonts w:ascii="Arial" w:hAnsi="Arial" w:cs="Arial"/>
        </w:rPr>
        <w:t>elements</w:t>
      </w:r>
      <w:r w:rsidRPr="00113A05">
        <w:rPr>
          <w:rFonts w:ascii="Arial" w:hAnsi="Arial" w:cs="Arial"/>
          <w:spacing w:val="-11"/>
        </w:rPr>
        <w:t xml:space="preserve"> </w:t>
      </w:r>
      <w:r w:rsidRPr="00113A05">
        <w:rPr>
          <w:rFonts w:ascii="Arial" w:hAnsi="Arial" w:cs="Arial"/>
        </w:rPr>
        <w:t xml:space="preserve">(pixels), compared </w:t>
      </w:r>
      <w:r w:rsidR="00113A05" w:rsidRPr="00113A05">
        <w:rPr>
          <w:rFonts w:ascii="Arial" w:hAnsi="Arial" w:cs="Arial"/>
        </w:rPr>
        <w:t>to</w:t>
      </w:r>
      <w:r w:rsidR="00113A05">
        <w:rPr>
          <w:rFonts w:ascii="Arial" w:hAnsi="Arial" w:cs="Arial"/>
        </w:rPr>
        <w:t xml:space="preserve"> </w:t>
      </w:r>
      <w:r w:rsidR="00113A05" w:rsidRPr="00113A05">
        <w:rPr>
          <w:rFonts w:ascii="Arial" w:hAnsi="Arial" w:cs="Arial"/>
        </w:rPr>
        <w:t>the</w:t>
      </w:r>
      <w:r w:rsidRPr="00113A05">
        <w:rPr>
          <w:rFonts w:ascii="Arial" w:hAnsi="Arial" w:cs="Arial"/>
        </w:rPr>
        <w:t xml:space="preserve"> several millions typical of digital images.</w:t>
      </w:r>
    </w:p>
    <w:p w14:paraId="5C252657" w14:textId="385B2884" w:rsidR="00572D80" w:rsidRPr="00113A05" w:rsidRDefault="00572D80" w:rsidP="00113A05">
      <w:pPr>
        <w:pStyle w:val="ListParagraph"/>
        <w:numPr>
          <w:ilvl w:val="0"/>
          <w:numId w:val="7"/>
        </w:numPr>
        <w:tabs>
          <w:tab w:val="left" w:pos="377"/>
        </w:tabs>
        <w:spacing w:before="120" w:after="120" w:line="360" w:lineRule="auto"/>
        <w:ind w:right="484"/>
        <w:rPr>
          <w:rFonts w:ascii="Arial" w:hAnsi="Arial" w:cs="Arial"/>
        </w:rPr>
      </w:pPr>
      <w:r w:rsidRPr="00113A05">
        <w:rPr>
          <w:rFonts w:ascii="Arial" w:hAnsi="Arial" w:cs="Arial"/>
        </w:rPr>
        <w:t>A</w:t>
      </w:r>
      <w:r w:rsidRPr="00113A05">
        <w:rPr>
          <w:rFonts w:ascii="Arial" w:hAnsi="Arial" w:cs="Arial"/>
          <w:spacing w:val="-12"/>
        </w:rPr>
        <w:t xml:space="preserve"> </w:t>
      </w:r>
      <w:r w:rsidRPr="00113A05">
        <w:rPr>
          <w:rFonts w:ascii="Arial" w:hAnsi="Arial" w:cs="Arial"/>
        </w:rPr>
        <w:t>multispectral</w:t>
      </w:r>
      <w:r w:rsidRPr="00113A05">
        <w:rPr>
          <w:rFonts w:ascii="Arial" w:hAnsi="Arial" w:cs="Arial"/>
          <w:spacing w:val="-12"/>
        </w:rPr>
        <w:t xml:space="preserve"> </w:t>
      </w:r>
      <w:r w:rsidRPr="00113A05">
        <w:rPr>
          <w:rFonts w:ascii="Arial" w:hAnsi="Arial" w:cs="Arial"/>
        </w:rPr>
        <w:t>image</w:t>
      </w:r>
      <w:r w:rsidRPr="00113A05">
        <w:rPr>
          <w:rFonts w:ascii="Arial" w:hAnsi="Arial" w:cs="Arial"/>
          <w:spacing w:val="-11"/>
        </w:rPr>
        <w:t xml:space="preserve"> </w:t>
      </w:r>
      <w:r w:rsidRPr="00113A05">
        <w:rPr>
          <w:rFonts w:ascii="Arial" w:hAnsi="Arial" w:cs="Arial"/>
        </w:rPr>
        <w:t>often</w:t>
      </w:r>
      <w:r w:rsidRPr="00113A05">
        <w:rPr>
          <w:rFonts w:ascii="Arial" w:hAnsi="Arial" w:cs="Arial"/>
          <w:spacing w:val="-12"/>
        </w:rPr>
        <w:t xml:space="preserve"> </w:t>
      </w:r>
      <w:r w:rsidRPr="00113A05">
        <w:rPr>
          <w:rFonts w:ascii="Arial" w:hAnsi="Arial" w:cs="Arial"/>
        </w:rPr>
        <w:t>contains</w:t>
      </w:r>
      <w:r w:rsidRPr="00113A05">
        <w:rPr>
          <w:rFonts w:ascii="Arial" w:hAnsi="Arial" w:cs="Arial"/>
          <w:spacing w:val="-12"/>
        </w:rPr>
        <w:t xml:space="preserve"> </w:t>
      </w:r>
      <w:r w:rsidRPr="00113A05">
        <w:rPr>
          <w:rFonts w:ascii="Arial" w:hAnsi="Arial" w:cs="Arial"/>
        </w:rPr>
        <w:t>from</w:t>
      </w:r>
      <w:r w:rsidRPr="00113A05">
        <w:rPr>
          <w:rFonts w:ascii="Arial" w:hAnsi="Arial" w:cs="Arial"/>
          <w:spacing w:val="-11"/>
        </w:rPr>
        <w:t xml:space="preserve"> </w:t>
      </w:r>
      <w:r w:rsidRPr="00113A05">
        <w:rPr>
          <w:rFonts w:ascii="Arial" w:hAnsi="Arial" w:cs="Arial"/>
        </w:rPr>
        <w:t>four</w:t>
      </w:r>
      <w:r w:rsidRPr="00113A05">
        <w:rPr>
          <w:rFonts w:ascii="Arial" w:hAnsi="Arial" w:cs="Arial"/>
          <w:spacing w:val="-12"/>
        </w:rPr>
        <w:t xml:space="preserve"> </w:t>
      </w:r>
      <w:r w:rsidRPr="00113A05">
        <w:rPr>
          <w:rFonts w:ascii="Arial" w:hAnsi="Arial" w:cs="Arial"/>
        </w:rPr>
        <w:t>to</w:t>
      </w:r>
      <w:r w:rsidRPr="00113A05">
        <w:rPr>
          <w:rFonts w:ascii="Arial" w:hAnsi="Arial" w:cs="Arial"/>
          <w:spacing w:val="-12"/>
        </w:rPr>
        <w:t xml:space="preserve"> </w:t>
      </w:r>
      <w:r w:rsidRPr="00113A05">
        <w:rPr>
          <w:rFonts w:ascii="Arial" w:hAnsi="Arial" w:cs="Arial"/>
        </w:rPr>
        <w:t>24</w:t>
      </w:r>
      <w:r w:rsidRPr="00113A05">
        <w:rPr>
          <w:rFonts w:ascii="Arial" w:hAnsi="Arial" w:cs="Arial"/>
          <w:spacing w:val="-11"/>
        </w:rPr>
        <w:t xml:space="preserve"> </w:t>
      </w:r>
      <w:r w:rsidRPr="00113A05">
        <w:rPr>
          <w:rFonts w:ascii="Arial" w:hAnsi="Arial" w:cs="Arial"/>
        </w:rPr>
        <w:t>spectral</w:t>
      </w:r>
      <w:r w:rsidRPr="00113A05">
        <w:rPr>
          <w:rFonts w:ascii="Arial" w:hAnsi="Arial" w:cs="Arial"/>
          <w:spacing w:val="-12"/>
        </w:rPr>
        <w:t xml:space="preserve"> </w:t>
      </w:r>
      <w:r w:rsidRPr="00113A05">
        <w:rPr>
          <w:rFonts w:ascii="Arial" w:hAnsi="Arial" w:cs="Arial"/>
        </w:rPr>
        <w:t>channels</w:t>
      </w:r>
      <w:r w:rsidRPr="00113A05">
        <w:rPr>
          <w:rFonts w:ascii="Arial" w:hAnsi="Arial" w:cs="Arial"/>
          <w:spacing w:val="-12"/>
        </w:rPr>
        <w:t xml:space="preserve"> </w:t>
      </w:r>
      <w:r w:rsidRPr="00113A05">
        <w:rPr>
          <w:rFonts w:ascii="Arial" w:hAnsi="Arial" w:cs="Arial"/>
        </w:rPr>
        <w:t>or</w:t>
      </w:r>
      <w:r w:rsidRPr="00113A05">
        <w:rPr>
          <w:rFonts w:ascii="Arial" w:hAnsi="Arial" w:cs="Arial"/>
          <w:spacing w:val="-11"/>
        </w:rPr>
        <w:t xml:space="preserve"> </w:t>
      </w:r>
      <w:r w:rsidRPr="00113A05">
        <w:rPr>
          <w:rFonts w:ascii="Arial" w:hAnsi="Arial" w:cs="Arial"/>
        </w:rPr>
        <w:t>bands.</w:t>
      </w:r>
      <w:r w:rsidRPr="00113A05">
        <w:rPr>
          <w:rFonts w:ascii="Arial" w:hAnsi="Arial" w:cs="Arial"/>
          <w:spacing w:val="-12"/>
        </w:rPr>
        <w:t xml:space="preserve"> </w:t>
      </w:r>
      <w:r w:rsidRPr="00113A05">
        <w:rPr>
          <w:rFonts w:ascii="Arial" w:hAnsi="Arial" w:cs="Arial"/>
        </w:rPr>
        <w:t>For</w:t>
      </w:r>
      <w:r w:rsidRPr="00113A05">
        <w:rPr>
          <w:rFonts w:ascii="Arial" w:hAnsi="Arial" w:cs="Arial"/>
          <w:spacing w:val="-12"/>
        </w:rPr>
        <w:t xml:space="preserve"> </w:t>
      </w:r>
      <w:r w:rsidRPr="00113A05">
        <w:rPr>
          <w:rFonts w:ascii="Arial" w:hAnsi="Arial" w:cs="Arial"/>
        </w:rPr>
        <w:t xml:space="preserve">hand </w:t>
      </w:r>
      <w:r w:rsidR="00113A05" w:rsidRPr="00113A05">
        <w:rPr>
          <w:rFonts w:ascii="Arial" w:hAnsi="Arial" w:cs="Arial"/>
        </w:rPr>
        <w:t>simulation</w:t>
      </w:r>
      <w:r w:rsidR="00113A05">
        <w:rPr>
          <w:rFonts w:ascii="Arial" w:hAnsi="Arial" w:cs="Arial"/>
        </w:rPr>
        <w:t xml:space="preserve"> </w:t>
      </w:r>
      <w:r w:rsidR="00113A05" w:rsidRPr="00113A05">
        <w:rPr>
          <w:rFonts w:ascii="Arial" w:hAnsi="Arial" w:cs="Arial"/>
        </w:rPr>
        <w:t>purposes</w:t>
      </w:r>
      <w:r w:rsidRPr="00113A05">
        <w:rPr>
          <w:rFonts w:ascii="Arial" w:hAnsi="Arial" w:cs="Arial"/>
        </w:rPr>
        <w:t xml:space="preserve">, the </w:t>
      </w:r>
      <w:r w:rsidR="00113A05">
        <w:rPr>
          <w:rFonts w:ascii="Arial" w:hAnsi="Arial" w:cs="Arial"/>
        </w:rPr>
        <w:t>“</w:t>
      </w:r>
      <w:r w:rsidRPr="00113A05">
        <w:rPr>
          <w:rFonts w:ascii="Arial" w:hAnsi="Arial" w:cs="Arial"/>
        </w:rPr>
        <w:t>pseudo</w:t>
      </w:r>
      <w:r w:rsidR="00113A05">
        <w:rPr>
          <w:rFonts w:ascii="Arial" w:hAnsi="Arial" w:cs="Arial"/>
        </w:rPr>
        <w:t>”</w:t>
      </w:r>
      <w:r w:rsidRPr="00113A05">
        <w:rPr>
          <w:rFonts w:ascii="Arial" w:hAnsi="Arial" w:cs="Arial"/>
        </w:rPr>
        <w:t xml:space="preserve"> images have been designed with only two spectral bands (or dimensions in</w:t>
      </w:r>
      <w:r w:rsidRPr="00113A05">
        <w:rPr>
          <w:rFonts w:ascii="Arial" w:hAnsi="Arial" w:cs="Arial"/>
          <w:spacing w:val="1"/>
        </w:rPr>
        <w:t xml:space="preserve"> </w:t>
      </w:r>
      <w:r w:rsidRPr="00113A05">
        <w:rPr>
          <w:rFonts w:ascii="Arial" w:hAnsi="Arial" w:cs="Arial"/>
        </w:rPr>
        <w:t>feature</w:t>
      </w:r>
      <w:r w:rsidRPr="00113A05">
        <w:rPr>
          <w:rFonts w:ascii="Arial" w:hAnsi="Arial" w:cs="Arial"/>
          <w:spacing w:val="-7"/>
        </w:rPr>
        <w:t xml:space="preserve"> </w:t>
      </w:r>
      <w:r w:rsidRPr="00113A05">
        <w:rPr>
          <w:rFonts w:ascii="Arial" w:hAnsi="Arial" w:cs="Arial"/>
        </w:rPr>
        <w:t>space).</w:t>
      </w:r>
    </w:p>
    <w:p w14:paraId="6FB482F1" w14:textId="28E554C4" w:rsidR="00572D80" w:rsidRPr="00113A05" w:rsidRDefault="00572D80" w:rsidP="00113A05">
      <w:pPr>
        <w:pStyle w:val="ListParagraph"/>
        <w:numPr>
          <w:ilvl w:val="0"/>
          <w:numId w:val="7"/>
        </w:numPr>
        <w:tabs>
          <w:tab w:val="left" w:pos="363"/>
        </w:tabs>
        <w:spacing w:before="120" w:after="120" w:line="360" w:lineRule="auto"/>
        <w:ind w:right="1002"/>
        <w:rPr>
          <w:rFonts w:ascii="Arial" w:hAnsi="Arial" w:cs="Arial"/>
        </w:rPr>
      </w:pPr>
      <w:r w:rsidRPr="00113A05">
        <w:rPr>
          <w:rFonts w:ascii="Arial" w:hAnsi="Arial" w:cs="Arial"/>
        </w:rPr>
        <w:t>The</w:t>
      </w:r>
      <w:r w:rsidRPr="00113A05">
        <w:rPr>
          <w:rFonts w:ascii="Arial" w:hAnsi="Arial" w:cs="Arial"/>
          <w:spacing w:val="-10"/>
        </w:rPr>
        <w:t xml:space="preserve"> </w:t>
      </w:r>
      <w:r w:rsidRPr="00113A05">
        <w:rPr>
          <w:rFonts w:ascii="Arial" w:hAnsi="Arial" w:cs="Arial"/>
        </w:rPr>
        <w:t>number</w:t>
      </w:r>
      <w:r w:rsidRPr="00113A05">
        <w:rPr>
          <w:rFonts w:ascii="Arial" w:hAnsi="Arial" w:cs="Arial"/>
          <w:spacing w:val="-9"/>
        </w:rPr>
        <w:t xml:space="preserve"> </w:t>
      </w:r>
      <w:r w:rsidRPr="00113A05">
        <w:rPr>
          <w:rFonts w:ascii="Arial" w:hAnsi="Arial" w:cs="Arial"/>
        </w:rPr>
        <w:t>of</w:t>
      </w:r>
      <w:r w:rsidRPr="00113A05">
        <w:rPr>
          <w:rFonts w:ascii="Arial" w:hAnsi="Arial" w:cs="Arial"/>
          <w:spacing w:val="-10"/>
        </w:rPr>
        <w:t xml:space="preserve"> </w:t>
      </w:r>
      <w:r w:rsidRPr="00113A05">
        <w:rPr>
          <w:rFonts w:ascii="Arial" w:hAnsi="Arial" w:cs="Arial"/>
        </w:rPr>
        <w:t>intensity</w:t>
      </w:r>
      <w:r w:rsidRPr="00113A05">
        <w:rPr>
          <w:rFonts w:ascii="Arial" w:hAnsi="Arial" w:cs="Arial"/>
          <w:spacing w:val="-9"/>
        </w:rPr>
        <w:t xml:space="preserve"> </w:t>
      </w:r>
      <w:r w:rsidRPr="00113A05">
        <w:rPr>
          <w:rFonts w:ascii="Arial" w:hAnsi="Arial" w:cs="Arial"/>
        </w:rPr>
        <w:t>levels</w:t>
      </w:r>
      <w:r w:rsidRPr="00113A05">
        <w:rPr>
          <w:rFonts w:ascii="Arial" w:hAnsi="Arial" w:cs="Arial"/>
          <w:spacing w:val="-10"/>
        </w:rPr>
        <w:t xml:space="preserve"> </w:t>
      </w:r>
      <w:r w:rsidRPr="00113A05">
        <w:rPr>
          <w:rFonts w:ascii="Arial" w:hAnsi="Arial" w:cs="Arial"/>
        </w:rPr>
        <w:t>which</w:t>
      </w:r>
      <w:r w:rsidRPr="00113A05">
        <w:rPr>
          <w:rFonts w:ascii="Arial" w:hAnsi="Arial" w:cs="Arial"/>
          <w:spacing w:val="-9"/>
        </w:rPr>
        <w:t xml:space="preserve"> </w:t>
      </w:r>
      <w:r w:rsidRPr="00113A05">
        <w:rPr>
          <w:rFonts w:ascii="Arial" w:hAnsi="Arial" w:cs="Arial"/>
        </w:rPr>
        <w:t>may</w:t>
      </w:r>
      <w:r w:rsidRPr="00113A05">
        <w:rPr>
          <w:rFonts w:ascii="Arial" w:hAnsi="Arial" w:cs="Arial"/>
          <w:spacing w:val="-9"/>
        </w:rPr>
        <w:t xml:space="preserve"> </w:t>
      </w:r>
      <w:r w:rsidRPr="00113A05">
        <w:rPr>
          <w:rFonts w:ascii="Arial" w:hAnsi="Arial" w:cs="Arial"/>
        </w:rPr>
        <w:t>be</w:t>
      </w:r>
      <w:r w:rsidRPr="00113A05">
        <w:rPr>
          <w:rFonts w:ascii="Arial" w:hAnsi="Arial" w:cs="Arial"/>
          <w:spacing w:val="-10"/>
        </w:rPr>
        <w:t xml:space="preserve"> </w:t>
      </w:r>
      <w:r w:rsidRPr="00113A05">
        <w:rPr>
          <w:rFonts w:ascii="Arial" w:hAnsi="Arial" w:cs="Arial"/>
        </w:rPr>
        <w:t>recorded</w:t>
      </w:r>
      <w:r w:rsidRPr="00113A05">
        <w:rPr>
          <w:rFonts w:ascii="Arial" w:hAnsi="Arial" w:cs="Arial"/>
          <w:spacing w:val="-9"/>
        </w:rPr>
        <w:t xml:space="preserve"> </w:t>
      </w:r>
      <w:r w:rsidRPr="00113A05">
        <w:rPr>
          <w:rFonts w:ascii="Arial" w:hAnsi="Arial" w:cs="Arial"/>
        </w:rPr>
        <w:t>by</w:t>
      </w:r>
      <w:r w:rsidRPr="00113A05">
        <w:rPr>
          <w:rFonts w:ascii="Arial" w:hAnsi="Arial" w:cs="Arial"/>
          <w:spacing w:val="-10"/>
        </w:rPr>
        <w:t xml:space="preserve"> </w:t>
      </w:r>
      <w:r w:rsidRPr="00113A05">
        <w:rPr>
          <w:rFonts w:ascii="Arial" w:hAnsi="Arial" w:cs="Arial"/>
        </w:rPr>
        <w:t>a</w:t>
      </w:r>
      <w:r w:rsidRPr="00113A05">
        <w:rPr>
          <w:rFonts w:ascii="Arial" w:hAnsi="Arial" w:cs="Arial"/>
          <w:spacing w:val="-9"/>
        </w:rPr>
        <w:t xml:space="preserve"> </w:t>
      </w:r>
      <w:r w:rsidRPr="00113A05">
        <w:rPr>
          <w:rFonts w:ascii="Arial" w:hAnsi="Arial" w:cs="Arial"/>
        </w:rPr>
        <w:t>sensor</w:t>
      </w:r>
      <w:r w:rsidRPr="00113A05">
        <w:rPr>
          <w:rFonts w:ascii="Arial" w:hAnsi="Arial" w:cs="Arial"/>
          <w:spacing w:val="-10"/>
        </w:rPr>
        <w:t xml:space="preserve"> </w:t>
      </w:r>
      <w:r w:rsidRPr="00113A05">
        <w:rPr>
          <w:rFonts w:ascii="Arial" w:hAnsi="Arial" w:cs="Arial"/>
        </w:rPr>
        <w:t>is</w:t>
      </w:r>
      <w:r w:rsidRPr="00113A05">
        <w:rPr>
          <w:rFonts w:ascii="Arial" w:hAnsi="Arial" w:cs="Arial"/>
          <w:spacing w:val="-9"/>
        </w:rPr>
        <w:t xml:space="preserve"> </w:t>
      </w:r>
      <w:r w:rsidRPr="00113A05">
        <w:rPr>
          <w:rFonts w:ascii="Arial" w:hAnsi="Arial" w:cs="Arial"/>
        </w:rPr>
        <w:t>typically</w:t>
      </w:r>
      <w:r w:rsidRPr="00113A05">
        <w:rPr>
          <w:rFonts w:ascii="Arial" w:hAnsi="Arial" w:cs="Arial"/>
          <w:spacing w:val="-9"/>
        </w:rPr>
        <w:t xml:space="preserve"> </w:t>
      </w:r>
      <w:r w:rsidRPr="00113A05">
        <w:rPr>
          <w:rFonts w:ascii="Arial" w:hAnsi="Arial" w:cs="Arial"/>
        </w:rPr>
        <w:t>64</w:t>
      </w:r>
      <w:r w:rsidRPr="00113A05">
        <w:rPr>
          <w:rFonts w:ascii="Arial" w:hAnsi="Arial" w:cs="Arial"/>
          <w:spacing w:val="-10"/>
        </w:rPr>
        <w:t xml:space="preserve"> </w:t>
      </w:r>
      <w:r w:rsidRPr="00113A05">
        <w:rPr>
          <w:rFonts w:ascii="Arial" w:hAnsi="Arial" w:cs="Arial"/>
        </w:rPr>
        <w:t>to</w:t>
      </w:r>
      <w:r w:rsidRPr="00113A05">
        <w:rPr>
          <w:rFonts w:ascii="Arial" w:hAnsi="Arial" w:cs="Arial"/>
          <w:spacing w:val="-9"/>
        </w:rPr>
        <w:t xml:space="preserve"> </w:t>
      </w:r>
      <w:r w:rsidRPr="00113A05">
        <w:rPr>
          <w:rFonts w:ascii="Arial" w:hAnsi="Arial" w:cs="Arial"/>
        </w:rPr>
        <w:t>256.</w:t>
      </w:r>
      <w:r w:rsidRPr="00113A05">
        <w:rPr>
          <w:rFonts w:ascii="Arial" w:hAnsi="Arial" w:cs="Arial"/>
          <w:spacing w:val="-10"/>
        </w:rPr>
        <w:t xml:space="preserve"> </w:t>
      </w:r>
      <w:r w:rsidRPr="00113A05">
        <w:rPr>
          <w:rFonts w:ascii="Arial" w:hAnsi="Arial" w:cs="Arial"/>
        </w:rPr>
        <w:t>This</w:t>
      </w:r>
      <w:r w:rsidRPr="00113A05">
        <w:rPr>
          <w:rFonts w:ascii="Arial" w:hAnsi="Arial" w:cs="Arial"/>
          <w:spacing w:val="-9"/>
        </w:rPr>
        <w:t xml:space="preserve"> </w:t>
      </w:r>
      <w:r w:rsidRPr="00113A05">
        <w:rPr>
          <w:rFonts w:ascii="Arial" w:hAnsi="Arial" w:cs="Arial"/>
        </w:rPr>
        <w:t>is</w:t>
      </w:r>
      <w:r w:rsidRPr="00113A05">
        <w:rPr>
          <w:rFonts w:ascii="Arial" w:hAnsi="Arial" w:cs="Arial"/>
          <w:spacing w:val="-57"/>
        </w:rPr>
        <w:t xml:space="preserve"> </w:t>
      </w:r>
      <w:r w:rsidRPr="00113A05">
        <w:rPr>
          <w:rFonts w:ascii="Arial" w:hAnsi="Arial" w:cs="Arial"/>
        </w:rPr>
        <w:t>impractical</w:t>
      </w:r>
      <w:r w:rsidRPr="00113A05">
        <w:rPr>
          <w:rFonts w:ascii="Arial" w:hAnsi="Arial" w:cs="Arial"/>
          <w:spacing w:val="-7"/>
        </w:rPr>
        <w:t xml:space="preserve"> </w:t>
      </w:r>
      <w:r w:rsidRPr="00113A05">
        <w:rPr>
          <w:rFonts w:ascii="Arial" w:hAnsi="Arial" w:cs="Arial"/>
        </w:rPr>
        <w:t>to</w:t>
      </w:r>
      <w:r w:rsidRPr="00113A05">
        <w:rPr>
          <w:rFonts w:ascii="Arial" w:hAnsi="Arial" w:cs="Arial"/>
          <w:spacing w:val="-7"/>
        </w:rPr>
        <w:t xml:space="preserve"> </w:t>
      </w:r>
      <w:r w:rsidRPr="00113A05">
        <w:rPr>
          <w:rFonts w:ascii="Arial" w:hAnsi="Arial" w:cs="Arial"/>
        </w:rPr>
        <w:t>manipulate</w:t>
      </w:r>
      <w:r w:rsidRPr="00113A05">
        <w:rPr>
          <w:rFonts w:ascii="Arial" w:hAnsi="Arial" w:cs="Arial"/>
          <w:spacing w:val="-6"/>
        </w:rPr>
        <w:t xml:space="preserve"> </w:t>
      </w:r>
      <w:r w:rsidRPr="00113A05">
        <w:rPr>
          <w:rFonts w:ascii="Arial" w:hAnsi="Arial" w:cs="Arial"/>
        </w:rPr>
        <w:t>by</w:t>
      </w:r>
      <w:r w:rsidRPr="00113A05">
        <w:rPr>
          <w:rFonts w:ascii="Arial" w:hAnsi="Arial" w:cs="Arial"/>
          <w:spacing w:val="-7"/>
        </w:rPr>
        <w:t xml:space="preserve"> </w:t>
      </w:r>
      <w:r w:rsidRPr="00113A05">
        <w:rPr>
          <w:rFonts w:ascii="Arial" w:hAnsi="Arial" w:cs="Arial"/>
        </w:rPr>
        <w:t>hand,</w:t>
      </w:r>
      <w:r w:rsidRPr="00113A05">
        <w:rPr>
          <w:rFonts w:ascii="Arial" w:hAnsi="Arial" w:cs="Arial"/>
          <w:spacing w:val="-6"/>
        </w:rPr>
        <w:t xml:space="preserve"> </w:t>
      </w:r>
      <w:r w:rsidRPr="00113A05">
        <w:rPr>
          <w:rFonts w:ascii="Arial" w:hAnsi="Arial" w:cs="Arial"/>
        </w:rPr>
        <w:t>so</w:t>
      </w:r>
      <w:r w:rsidRPr="00113A05">
        <w:rPr>
          <w:rFonts w:ascii="Arial" w:hAnsi="Arial" w:cs="Arial"/>
          <w:spacing w:val="-7"/>
        </w:rPr>
        <w:t xml:space="preserve"> </w:t>
      </w:r>
      <w:r w:rsidRPr="00113A05">
        <w:rPr>
          <w:rFonts w:ascii="Arial" w:hAnsi="Arial" w:cs="Arial"/>
        </w:rPr>
        <w:t>the</w:t>
      </w:r>
      <w:r w:rsidRPr="00113A05">
        <w:rPr>
          <w:rFonts w:ascii="Arial" w:hAnsi="Arial" w:cs="Arial"/>
          <w:spacing w:val="-6"/>
        </w:rPr>
        <w:t xml:space="preserve"> </w:t>
      </w:r>
      <w:proofErr w:type="spellStart"/>
      <w:r w:rsidRPr="00113A05">
        <w:rPr>
          <w:rFonts w:ascii="Arial" w:hAnsi="Arial" w:cs="Arial"/>
        </w:rPr>
        <w:t>reader</w:t>
      </w:r>
      <w:r w:rsidR="003F3023">
        <w:rPr>
          <w:rFonts w:ascii="Arial" w:hAnsi="Arial" w:cs="Arial"/>
        </w:rPr>
        <w:t>”</w:t>
      </w:r>
      <w:r w:rsidRPr="00113A05">
        <w:rPr>
          <w:rFonts w:ascii="Arial" w:hAnsi="Arial" w:cs="Arial"/>
        </w:rPr>
        <w:t>s</w:t>
      </w:r>
      <w:proofErr w:type="spellEnd"/>
      <w:r w:rsidRPr="00113A05">
        <w:rPr>
          <w:rFonts w:ascii="Arial" w:hAnsi="Arial" w:cs="Arial"/>
          <w:spacing w:val="-7"/>
        </w:rPr>
        <w:t xml:space="preserve"> </w:t>
      </w:r>
      <w:r w:rsidRPr="00113A05">
        <w:rPr>
          <w:rFonts w:ascii="Arial" w:hAnsi="Arial" w:cs="Arial"/>
        </w:rPr>
        <w:t>image</w:t>
      </w:r>
      <w:r w:rsidRPr="00113A05">
        <w:rPr>
          <w:rFonts w:ascii="Arial" w:hAnsi="Arial" w:cs="Arial"/>
          <w:spacing w:val="-6"/>
        </w:rPr>
        <w:t xml:space="preserve"> </w:t>
      </w:r>
      <w:r w:rsidRPr="00113A05">
        <w:rPr>
          <w:rFonts w:ascii="Arial" w:hAnsi="Arial" w:cs="Arial"/>
        </w:rPr>
        <w:t>has</w:t>
      </w:r>
      <w:r w:rsidRPr="00113A05">
        <w:rPr>
          <w:rFonts w:ascii="Arial" w:hAnsi="Arial" w:cs="Arial"/>
          <w:spacing w:val="-7"/>
        </w:rPr>
        <w:t xml:space="preserve"> </w:t>
      </w:r>
      <w:r w:rsidRPr="00113A05">
        <w:rPr>
          <w:rFonts w:ascii="Arial" w:hAnsi="Arial" w:cs="Arial"/>
        </w:rPr>
        <w:t>merely</w:t>
      </w:r>
      <w:r w:rsidRPr="00113A05">
        <w:rPr>
          <w:rFonts w:ascii="Arial" w:hAnsi="Arial" w:cs="Arial"/>
          <w:spacing w:val="-6"/>
        </w:rPr>
        <w:t xml:space="preserve"> </w:t>
      </w:r>
      <w:r w:rsidRPr="00113A05">
        <w:rPr>
          <w:rFonts w:ascii="Arial" w:hAnsi="Arial" w:cs="Arial"/>
        </w:rPr>
        <w:t>10</w:t>
      </w:r>
      <w:r w:rsidRPr="00113A05">
        <w:rPr>
          <w:rFonts w:ascii="Arial" w:hAnsi="Arial" w:cs="Arial"/>
          <w:spacing w:val="-7"/>
        </w:rPr>
        <w:t xml:space="preserve"> </w:t>
      </w:r>
      <w:r w:rsidRPr="00113A05">
        <w:rPr>
          <w:rFonts w:ascii="Arial" w:hAnsi="Arial" w:cs="Arial"/>
        </w:rPr>
        <w:t>levels.</w:t>
      </w:r>
    </w:p>
    <w:p w14:paraId="383ACFF4" w14:textId="52BABA04" w:rsidR="00572D80" w:rsidRDefault="00572D80" w:rsidP="00113A05">
      <w:pPr>
        <w:spacing w:before="120" w:after="120" w:line="360" w:lineRule="auto"/>
        <w:jc w:val="both"/>
        <w:rPr>
          <w:rFonts w:ascii="Arial" w:hAnsi="Arial" w:cs="Arial"/>
        </w:rPr>
      </w:pPr>
      <w:r w:rsidRPr="00113A05">
        <w:rPr>
          <w:rFonts w:ascii="Arial" w:hAnsi="Arial" w:cs="Arial"/>
        </w:rPr>
        <w:t xml:space="preserve">The manual techniques to be described are very similar to the tasks performed by computer. However, the </w:t>
      </w:r>
      <w:proofErr w:type="spellStart"/>
      <w:r w:rsidRPr="00113A05">
        <w:rPr>
          <w:rFonts w:ascii="Arial" w:hAnsi="Arial" w:cs="Arial"/>
        </w:rPr>
        <w:t>computer</w:t>
      </w:r>
      <w:r w:rsidR="003F3023">
        <w:rPr>
          <w:rFonts w:ascii="Arial" w:hAnsi="Arial" w:cs="Arial"/>
        </w:rPr>
        <w:t>”</w:t>
      </w:r>
      <w:r w:rsidRPr="00113A05">
        <w:rPr>
          <w:rFonts w:ascii="Arial" w:hAnsi="Arial" w:cs="Arial"/>
        </w:rPr>
        <w:t>s</w:t>
      </w:r>
      <w:proofErr w:type="spellEnd"/>
      <w:r w:rsidRPr="00113A05">
        <w:rPr>
          <w:rFonts w:ascii="Arial" w:hAnsi="Arial" w:cs="Arial"/>
        </w:rPr>
        <w:t xml:space="preserve"> great speed permits it to handle much larger images with more channels and greater radiometric range.</w:t>
      </w:r>
    </w:p>
    <w:p w14:paraId="799514C6" w14:textId="58DBA67F" w:rsidR="00113A05" w:rsidRPr="00113A05" w:rsidRDefault="00113A05" w:rsidP="00113A05">
      <w:pPr>
        <w:spacing w:before="120" w:after="120" w:line="360" w:lineRule="auto"/>
        <w:jc w:val="both"/>
        <w:rPr>
          <w:rFonts w:ascii="Arial" w:hAnsi="Arial" w:cs="Arial"/>
          <w:b/>
          <w:bCs/>
        </w:rPr>
      </w:pPr>
      <w:r>
        <w:rPr>
          <w:rFonts w:ascii="Arial" w:hAnsi="Arial" w:cs="Arial"/>
          <w:b/>
          <w:bCs/>
        </w:rPr>
        <w:t>D</w:t>
      </w:r>
      <w:r w:rsidRPr="00113A05">
        <w:rPr>
          <w:rFonts w:ascii="Arial" w:hAnsi="Arial" w:cs="Arial"/>
          <w:b/>
          <w:bCs/>
        </w:rPr>
        <w:t xml:space="preserve">ata </w:t>
      </w:r>
      <w:r>
        <w:rPr>
          <w:rFonts w:ascii="Arial" w:hAnsi="Arial" w:cs="Arial"/>
          <w:b/>
          <w:bCs/>
        </w:rPr>
        <w:t>A</w:t>
      </w:r>
      <w:r w:rsidRPr="00113A05">
        <w:rPr>
          <w:rFonts w:ascii="Arial" w:hAnsi="Arial" w:cs="Arial"/>
          <w:b/>
          <w:bCs/>
        </w:rPr>
        <w:t xml:space="preserve">rrangement and </w:t>
      </w:r>
      <w:r>
        <w:rPr>
          <w:rFonts w:ascii="Arial" w:hAnsi="Arial" w:cs="Arial"/>
          <w:b/>
          <w:bCs/>
        </w:rPr>
        <w:t>P</w:t>
      </w:r>
      <w:r w:rsidRPr="00113A05">
        <w:rPr>
          <w:rFonts w:ascii="Arial" w:hAnsi="Arial" w:cs="Arial"/>
          <w:b/>
          <w:bCs/>
        </w:rPr>
        <w:t>resentation</w:t>
      </w:r>
    </w:p>
    <w:p w14:paraId="78E0715F" w14:textId="0883C95A" w:rsidR="00113A05" w:rsidRDefault="00113A05" w:rsidP="00113A05">
      <w:pPr>
        <w:spacing w:before="120" w:after="120" w:line="360" w:lineRule="auto"/>
        <w:jc w:val="both"/>
        <w:rPr>
          <w:rFonts w:ascii="Arial" w:hAnsi="Arial" w:cs="Arial"/>
        </w:rPr>
      </w:pPr>
      <w:r w:rsidRPr="00113A05">
        <w:rPr>
          <w:rFonts w:ascii="Arial" w:hAnsi="Arial" w:cs="Arial"/>
        </w:rPr>
        <w:t xml:space="preserve">Figure 1 shows the data from two bands of a small segment of a satellite scene, with brightness information quantified into 10 levels (from 0 to 9) for each band. One band </w:t>
      </w:r>
      <w:r w:rsidR="003F3023">
        <w:rPr>
          <w:rFonts w:ascii="Arial" w:hAnsi="Arial" w:cs="Arial"/>
        </w:rPr>
        <w:t>“</w:t>
      </w:r>
      <w:r w:rsidRPr="00113A05">
        <w:rPr>
          <w:rFonts w:ascii="Arial" w:hAnsi="Arial" w:cs="Arial"/>
        </w:rPr>
        <w:t>A</w:t>
      </w:r>
      <w:r w:rsidR="003F3023">
        <w:rPr>
          <w:rFonts w:ascii="Arial" w:hAnsi="Arial" w:cs="Arial"/>
        </w:rPr>
        <w:t>”</w:t>
      </w:r>
      <w:r w:rsidRPr="00113A05">
        <w:rPr>
          <w:rFonts w:ascii="Arial" w:hAnsi="Arial" w:cs="Arial"/>
        </w:rPr>
        <w:t xml:space="preserve"> is red-sensitive and the other band </w:t>
      </w:r>
      <w:r w:rsidR="003F3023">
        <w:rPr>
          <w:rFonts w:ascii="Arial" w:hAnsi="Arial" w:cs="Arial"/>
        </w:rPr>
        <w:t>“</w:t>
      </w:r>
      <w:r w:rsidRPr="00113A05">
        <w:rPr>
          <w:rFonts w:ascii="Arial" w:hAnsi="Arial" w:cs="Arial"/>
        </w:rPr>
        <w:t>B</w:t>
      </w:r>
      <w:r w:rsidR="003F3023">
        <w:rPr>
          <w:rFonts w:ascii="Arial" w:hAnsi="Arial" w:cs="Arial"/>
        </w:rPr>
        <w:t>”</w:t>
      </w:r>
      <w:r w:rsidRPr="00113A05">
        <w:rPr>
          <w:rFonts w:ascii="Arial" w:hAnsi="Arial" w:cs="Arial"/>
        </w:rPr>
        <w:t xml:space="preserve"> covers a portion of the reflective infrared. The format of the data in this figure is</w:t>
      </w:r>
      <w:r>
        <w:rPr>
          <w:rFonts w:ascii="Arial" w:hAnsi="Arial" w:cs="Arial"/>
        </w:rPr>
        <w:t xml:space="preserve"> </w:t>
      </w:r>
      <w:r w:rsidRPr="00113A05">
        <w:rPr>
          <w:rFonts w:ascii="Arial" w:hAnsi="Arial" w:cs="Arial"/>
        </w:rPr>
        <w:t xml:space="preserve">"line-interleaved". For the 7 x 7 image represented on this tape, the first seven numbers correspond to the pixel intensities in the first line of band </w:t>
      </w:r>
      <w:r w:rsidR="003F3023">
        <w:rPr>
          <w:rFonts w:ascii="Arial" w:hAnsi="Arial" w:cs="Arial"/>
        </w:rPr>
        <w:t>“</w:t>
      </w:r>
      <w:r w:rsidRPr="00113A05">
        <w:rPr>
          <w:rFonts w:ascii="Arial" w:hAnsi="Arial" w:cs="Arial"/>
        </w:rPr>
        <w:t>A</w:t>
      </w:r>
      <w:r w:rsidR="003F3023">
        <w:rPr>
          <w:rFonts w:ascii="Arial" w:hAnsi="Arial" w:cs="Arial"/>
        </w:rPr>
        <w:t>”</w:t>
      </w:r>
      <w:r w:rsidRPr="00113A05">
        <w:rPr>
          <w:rFonts w:ascii="Arial" w:hAnsi="Arial" w:cs="Arial"/>
        </w:rPr>
        <w:t xml:space="preserve">, from left to right in the picture. The next seven numbers are for the same first line but of band </w:t>
      </w:r>
      <w:r w:rsidR="003F3023">
        <w:rPr>
          <w:rFonts w:ascii="Arial" w:hAnsi="Arial" w:cs="Arial"/>
        </w:rPr>
        <w:t>“</w:t>
      </w:r>
      <w:r w:rsidRPr="00113A05">
        <w:rPr>
          <w:rFonts w:ascii="Arial" w:hAnsi="Arial" w:cs="Arial"/>
        </w:rPr>
        <w:t>B</w:t>
      </w:r>
      <w:r w:rsidR="003F3023">
        <w:rPr>
          <w:rFonts w:ascii="Arial" w:hAnsi="Arial" w:cs="Arial"/>
        </w:rPr>
        <w:t>”</w:t>
      </w:r>
      <w:r w:rsidRPr="00113A05">
        <w:rPr>
          <w:rFonts w:ascii="Arial" w:hAnsi="Arial" w:cs="Arial"/>
        </w:rPr>
        <w:t xml:space="preserve"> data. This is followed by the next seven numbers which are for line No. 2, band </w:t>
      </w:r>
      <w:r w:rsidR="003F3023">
        <w:rPr>
          <w:rFonts w:ascii="Arial" w:hAnsi="Arial" w:cs="Arial"/>
        </w:rPr>
        <w:t>“</w:t>
      </w:r>
      <w:r w:rsidRPr="00113A05">
        <w:rPr>
          <w:rFonts w:ascii="Arial" w:hAnsi="Arial" w:cs="Arial"/>
        </w:rPr>
        <w:t>A</w:t>
      </w:r>
      <w:r w:rsidR="003F3023">
        <w:rPr>
          <w:rFonts w:ascii="Arial" w:hAnsi="Arial" w:cs="Arial"/>
        </w:rPr>
        <w:t>”</w:t>
      </w:r>
      <w:r w:rsidRPr="00113A05">
        <w:rPr>
          <w:rFonts w:ascii="Arial" w:hAnsi="Arial" w:cs="Arial"/>
        </w:rPr>
        <w:t xml:space="preserve">, and so on. For the 7 x 7 picture area, there </w:t>
      </w:r>
      <w:r w:rsidRPr="00113A05">
        <w:rPr>
          <w:rFonts w:ascii="Arial" w:hAnsi="Arial" w:cs="Arial"/>
        </w:rPr>
        <w:lastRenderedPageBreak/>
        <w:t>are 7 lines x 7 pixels x 2 bands = 98 numbers. It is useful to arrange the numbers in a geometrically convenient form.</w:t>
      </w:r>
    </w:p>
    <w:p w14:paraId="2B170FD3" w14:textId="533290C1" w:rsidR="00113A05" w:rsidRPr="00113A05" w:rsidRDefault="00A818EA" w:rsidP="00113A05">
      <w:pPr>
        <w:spacing w:before="120" w:after="120" w:line="360" w:lineRule="auto"/>
        <w:jc w:val="both"/>
        <w:rPr>
          <w:rFonts w:ascii="Arial" w:hAnsi="Arial" w:cs="Arial"/>
          <w:b/>
          <w:bCs/>
        </w:rPr>
      </w:pPr>
      <w:r>
        <w:rPr>
          <w:rFonts w:ascii="Arial" w:hAnsi="Arial" w:cs="Arial"/>
          <w:b/>
          <w:bCs/>
        </w:rPr>
        <w:t>Task</w:t>
      </w:r>
      <w:r w:rsidR="00113A05" w:rsidRPr="00113A05">
        <w:rPr>
          <w:rFonts w:ascii="Arial" w:hAnsi="Arial" w:cs="Arial"/>
          <w:b/>
          <w:bCs/>
        </w:rPr>
        <w:t xml:space="preserve"> 1</w:t>
      </w:r>
    </w:p>
    <w:p w14:paraId="15AE7F1F" w14:textId="25470D21" w:rsidR="00113A05" w:rsidRDefault="00113A05" w:rsidP="00113A05">
      <w:pPr>
        <w:spacing w:before="120" w:after="120" w:line="360" w:lineRule="auto"/>
        <w:jc w:val="both"/>
        <w:rPr>
          <w:rFonts w:ascii="Arial" w:hAnsi="Arial" w:cs="Arial"/>
        </w:rPr>
      </w:pPr>
      <w:r w:rsidRPr="00113A05">
        <w:rPr>
          <w:rFonts w:ascii="Arial" w:hAnsi="Arial" w:cs="Arial"/>
        </w:rPr>
        <w:t xml:space="preserve">Beginning at the </w:t>
      </w:r>
      <w:r w:rsidR="003F3023">
        <w:rPr>
          <w:rFonts w:ascii="Arial" w:hAnsi="Arial" w:cs="Arial"/>
        </w:rPr>
        <w:t>“</w:t>
      </w:r>
      <w:r w:rsidRPr="00113A05">
        <w:rPr>
          <w:rFonts w:ascii="Arial" w:hAnsi="Arial" w:cs="Arial"/>
        </w:rPr>
        <w:t>start</w:t>
      </w:r>
      <w:r w:rsidR="003F3023">
        <w:rPr>
          <w:rFonts w:ascii="Arial" w:hAnsi="Arial" w:cs="Arial"/>
        </w:rPr>
        <w:t>”</w:t>
      </w:r>
      <w:r w:rsidRPr="00113A05">
        <w:rPr>
          <w:rFonts w:ascii="Arial" w:hAnsi="Arial" w:cs="Arial"/>
        </w:rPr>
        <w:t xml:space="preserve">, mark off every seven numbers from left to right, and label the first seven for band </w:t>
      </w:r>
      <w:r w:rsidR="00EC4B83">
        <w:rPr>
          <w:rFonts w:ascii="Arial" w:hAnsi="Arial" w:cs="Arial"/>
        </w:rPr>
        <w:t>“</w:t>
      </w:r>
      <w:r w:rsidRPr="00113A05">
        <w:rPr>
          <w:rFonts w:ascii="Arial" w:hAnsi="Arial" w:cs="Arial"/>
        </w:rPr>
        <w:t>A</w:t>
      </w:r>
      <w:r w:rsidR="00EC4B83">
        <w:rPr>
          <w:rFonts w:ascii="Arial" w:hAnsi="Arial" w:cs="Arial"/>
        </w:rPr>
        <w:t>”</w:t>
      </w:r>
      <w:r w:rsidRPr="00113A05">
        <w:rPr>
          <w:rFonts w:ascii="Arial" w:hAnsi="Arial" w:cs="Arial"/>
        </w:rPr>
        <w:t xml:space="preserve">, the second seven for band </w:t>
      </w:r>
      <w:r w:rsidR="00EC4B83">
        <w:rPr>
          <w:rFonts w:ascii="Arial" w:hAnsi="Arial" w:cs="Arial"/>
        </w:rPr>
        <w:t>“</w:t>
      </w:r>
      <w:r w:rsidRPr="00113A05">
        <w:rPr>
          <w:rFonts w:ascii="Arial" w:hAnsi="Arial" w:cs="Arial"/>
        </w:rPr>
        <w:t>B</w:t>
      </w:r>
      <w:r w:rsidR="00EC4B83">
        <w:rPr>
          <w:rFonts w:ascii="Arial" w:hAnsi="Arial" w:cs="Arial"/>
        </w:rPr>
        <w:t>”</w:t>
      </w:r>
      <w:r w:rsidRPr="00113A05">
        <w:rPr>
          <w:rFonts w:ascii="Arial" w:hAnsi="Arial" w:cs="Arial"/>
        </w:rPr>
        <w:t xml:space="preserve">, the third seven for band </w:t>
      </w:r>
      <w:r w:rsidR="00EC4B83">
        <w:rPr>
          <w:rFonts w:ascii="Arial" w:hAnsi="Arial" w:cs="Arial"/>
        </w:rPr>
        <w:t>“</w:t>
      </w:r>
      <w:r w:rsidRPr="00113A05">
        <w:rPr>
          <w:rFonts w:ascii="Arial" w:hAnsi="Arial" w:cs="Arial"/>
        </w:rPr>
        <w:t>A</w:t>
      </w:r>
      <w:r w:rsidR="00EC4B83">
        <w:rPr>
          <w:rFonts w:ascii="Arial" w:hAnsi="Arial" w:cs="Arial"/>
        </w:rPr>
        <w:t>”</w:t>
      </w:r>
      <w:r w:rsidRPr="00113A05">
        <w:rPr>
          <w:rFonts w:ascii="Arial" w:hAnsi="Arial" w:cs="Arial"/>
        </w:rPr>
        <w:t>, and so on.</w:t>
      </w:r>
    </w:p>
    <w:p w14:paraId="27507608" w14:textId="08D058D5" w:rsidR="00113A05" w:rsidRDefault="00113A05" w:rsidP="00113A05">
      <w:pPr>
        <w:spacing w:before="120" w:after="120" w:line="360" w:lineRule="auto"/>
        <w:jc w:val="both"/>
        <w:rPr>
          <w:rFonts w:ascii="Arial" w:hAnsi="Arial" w:cs="Arial"/>
        </w:rPr>
      </w:pPr>
      <w:r w:rsidRPr="00113A05">
        <w:rPr>
          <w:rFonts w:ascii="Arial" w:hAnsi="Arial" w:cs="Arial"/>
        </w:rPr>
        <w:drawing>
          <wp:inline distT="0" distB="0" distL="0" distR="0" wp14:anchorId="5073DFCE" wp14:editId="4E074AE0">
            <wp:extent cx="5964011" cy="3710940"/>
            <wp:effectExtent l="0" t="0" r="0" b="381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5964011" cy="3710940"/>
                    </a:xfrm>
                    <a:prstGeom prst="rect">
                      <a:avLst/>
                    </a:prstGeom>
                    <a:noFill/>
                    <a:ln w="9525">
                      <a:noFill/>
                      <a:miter lim="800000"/>
                      <a:headEnd/>
                      <a:tailEnd/>
                    </a:ln>
                  </pic:spPr>
                </pic:pic>
              </a:graphicData>
            </a:graphic>
          </wp:inline>
        </w:drawing>
      </w:r>
    </w:p>
    <w:p w14:paraId="3BEC949B" w14:textId="4D636901" w:rsidR="003F3023" w:rsidRPr="003F3023" w:rsidRDefault="003F3023" w:rsidP="00113A05">
      <w:pPr>
        <w:spacing w:before="120" w:after="120" w:line="360" w:lineRule="auto"/>
        <w:jc w:val="both"/>
        <w:rPr>
          <w:rFonts w:ascii="Arial" w:hAnsi="Arial" w:cs="Arial"/>
          <w:b/>
          <w:bCs/>
          <w:i/>
          <w:iCs/>
        </w:rPr>
      </w:pPr>
      <w:r w:rsidRPr="003F3023">
        <w:rPr>
          <w:rFonts w:ascii="Arial" w:hAnsi="Arial" w:cs="Arial"/>
          <w:b/>
          <w:bCs/>
          <w:i/>
          <w:iCs/>
        </w:rPr>
        <w:t xml:space="preserve">Fig. 1 </w:t>
      </w:r>
    </w:p>
    <w:p w14:paraId="5A41E9C2" w14:textId="7F2221F6" w:rsidR="00113A05" w:rsidRDefault="00113A05" w:rsidP="00113A05">
      <w:pPr>
        <w:spacing w:before="120" w:after="120" w:line="360" w:lineRule="auto"/>
        <w:jc w:val="both"/>
        <w:rPr>
          <w:rFonts w:ascii="Arial" w:hAnsi="Arial" w:cs="Arial"/>
        </w:rPr>
      </w:pPr>
      <w:r w:rsidRPr="00113A05">
        <w:rPr>
          <w:rFonts w:ascii="Arial" w:hAnsi="Arial" w:cs="Arial"/>
        </w:rPr>
        <w:t xml:space="preserve">Figure 2 prepares the format of the digital image. Band </w:t>
      </w:r>
      <w:r>
        <w:rPr>
          <w:rFonts w:ascii="Arial" w:hAnsi="Arial" w:cs="Arial"/>
        </w:rPr>
        <w:t>“</w:t>
      </w:r>
      <w:r w:rsidRPr="00113A05">
        <w:rPr>
          <w:rFonts w:ascii="Arial" w:hAnsi="Arial" w:cs="Arial"/>
        </w:rPr>
        <w:t>A</w:t>
      </w:r>
      <w:r>
        <w:rPr>
          <w:rFonts w:ascii="Arial" w:hAnsi="Arial" w:cs="Arial"/>
        </w:rPr>
        <w:t>”</w:t>
      </w:r>
      <w:r w:rsidRPr="00113A05">
        <w:rPr>
          <w:rFonts w:ascii="Arial" w:hAnsi="Arial" w:cs="Arial"/>
        </w:rPr>
        <w:t xml:space="preserve"> and band </w:t>
      </w:r>
      <w:r>
        <w:rPr>
          <w:rFonts w:ascii="Arial" w:hAnsi="Arial" w:cs="Arial"/>
        </w:rPr>
        <w:t>“</w:t>
      </w:r>
      <w:r w:rsidRPr="00113A05">
        <w:rPr>
          <w:rFonts w:ascii="Arial" w:hAnsi="Arial" w:cs="Arial"/>
        </w:rPr>
        <w:t>B</w:t>
      </w:r>
      <w:r>
        <w:rPr>
          <w:rFonts w:ascii="Arial" w:hAnsi="Arial" w:cs="Arial"/>
        </w:rPr>
        <w:t>”</w:t>
      </w:r>
      <w:r w:rsidRPr="00113A05">
        <w:rPr>
          <w:rFonts w:ascii="Arial" w:hAnsi="Arial" w:cs="Arial"/>
        </w:rPr>
        <w:t xml:space="preserve"> represent the same area on the </w:t>
      </w:r>
      <w:proofErr w:type="spellStart"/>
      <w:r w:rsidRPr="00113A05">
        <w:rPr>
          <w:rFonts w:ascii="Arial" w:hAnsi="Arial" w:cs="Arial"/>
        </w:rPr>
        <w:t>earth</w:t>
      </w:r>
      <w:r w:rsidR="003F3023">
        <w:rPr>
          <w:rFonts w:ascii="Arial" w:hAnsi="Arial" w:cs="Arial"/>
        </w:rPr>
        <w:t>”</w:t>
      </w:r>
      <w:r w:rsidRPr="00113A05">
        <w:rPr>
          <w:rFonts w:ascii="Arial" w:hAnsi="Arial" w:cs="Arial"/>
        </w:rPr>
        <w:t>s</w:t>
      </w:r>
      <w:proofErr w:type="spellEnd"/>
      <w:r w:rsidRPr="00113A05">
        <w:rPr>
          <w:rFonts w:ascii="Arial" w:hAnsi="Arial" w:cs="Arial"/>
        </w:rPr>
        <w:t xml:space="preserve"> surface, but are coded separately because they represent different portions of the electromagnetic spectrum (or </w:t>
      </w:r>
      <w:r w:rsidRPr="00113A05">
        <w:rPr>
          <w:rFonts w:ascii="Arial" w:hAnsi="Arial" w:cs="Arial"/>
        </w:rPr>
        <w:t>colors</w:t>
      </w:r>
      <w:r w:rsidRPr="00113A05">
        <w:rPr>
          <w:rFonts w:ascii="Arial" w:hAnsi="Arial" w:cs="Arial"/>
        </w:rPr>
        <w:t xml:space="preserve"> of light).</w:t>
      </w:r>
    </w:p>
    <w:p w14:paraId="4363095B" w14:textId="448CFBDA" w:rsidR="003F3023" w:rsidRDefault="003F3023" w:rsidP="00113A05">
      <w:pPr>
        <w:spacing w:before="120" w:after="120" w:line="360" w:lineRule="auto"/>
        <w:jc w:val="both"/>
        <w:rPr>
          <w:rFonts w:ascii="Arial" w:hAnsi="Arial" w:cs="Arial"/>
        </w:rPr>
      </w:pPr>
      <w:r>
        <w:rPr>
          <w:rFonts w:ascii="Arial" w:hAnsi="Arial" w:cs="Arial"/>
          <w:b/>
          <w:bCs/>
        </w:rPr>
        <w:t>Task</w:t>
      </w:r>
      <w:r w:rsidRPr="00113A05">
        <w:rPr>
          <w:rFonts w:ascii="Arial" w:hAnsi="Arial" w:cs="Arial"/>
          <w:b/>
          <w:bCs/>
        </w:rPr>
        <w:t xml:space="preserve"> </w:t>
      </w:r>
      <w:r>
        <w:rPr>
          <w:rFonts w:ascii="Arial" w:hAnsi="Arial" w:cs="Arial"/>
          <w:b/>
          <w:bCs/>
        </w:rPr>
        <w:t>2</w:t>
      </w:r>
    </w:p>
    <w:p w14:paraId="104BBDE3" w14:textId="7DB3937F" w:rsidR="003F3023" w:rsidRDefault="003F3023" w:rsidP="00113A05">
      <w:pPr>
        <w:spacing w:before="120" w:after="120" w:line="360" w:lineRule="auto"/>
        <w:jc w:val="both"/>
        <w:rPr>
          <w:rFonts w:ascii="Arial" w:hAnsi="Arial" w:cs="Arial"/>
        </w:rPr>
      </w:pPr>
      <w:r w:rsidRPr="003F3023">
        <w:rPr>
          <w:rFonts w:ascii="Arial" w:hAnsi="Arial" w:cs="Arial"/>
        </w:rPr>
        <w:t xml:space="preserve">Insert the numbers from the tape into their appropriate geometric position thus: The first seven numbers of band </w:t>
      </w:r>
      <w:r>
        <w:rPr>
          <w:rFonts w:ascii="Arial" w:hAnsi="Arial" w:cs="Arial"/>
        </w:rPr>
        <w:t>“</w:t>
      </w:r>
      <w:r w:rsidRPr="003F3023">
        <w:rPr>
          <w:rFonts w:ascii="Arial" w:hAnsi="Arial" w:cs="Arial"/>
        </w:rPr>
        <w:t>A</w:t>
      </w:r>
      <w:r>
        <w:rPr>
          <w:rFonts w:ascii="Arial" w:hAnsi="Arial" w:cs="Arial"/>
        </w:rPr>
        <w:t>”</w:t>
      </w:r>
      <w:r w:rsidRPr="003F3023">
        <w:rPr>
          <w:rFonts w:ascii="Arial" w:hAnsi="Arial" w:cs="Arial"/>
        </w:rPr>
        <w:t xml:space="preserve"> from the tape are positioned as pixels 1 - 7 of line No. 1 of the band </w:t>
      </w:r>
      <w:r>
        <w:rPr>
          <w:rFonts w:ascii="Arial" w:hAnsi="Arial" w:cs="Arial"/>
        </w:rPr>
        <w:t>“</w:t>
      </w:r>
      <w:r w:rsidRPr="003F3023">
        <w:rPr>
          <w:rFonts w:ascii="Arial" w:hAnsi="Arial" w:cs="Arial"/>
        </w:rPr>
        <w:t>A</w:t>
      </w:r>
      <w:r>
        <w:rPr>
          <w:rFonts w:ascii="Arial" w:hAnsi="Arial" w:cs="Arial"/>
        </w:rPr>
        <w:t>”</w:t>
      </w:r>
      <w:r w:rsidRPr="003F3023">
        <w:rPr>
          <w:rFonts w:ascii="Arial" w:hAnsi="Arial" w:cs="Arial"/>
        </w:rPr>
        <w:t xml:space="preserve"> matrix in Figure 2. The next seven numbers from the tape are for pixels 1-7 of line No. 1 of band </w:t>
      </w:r>
      <w:r>
        <w:rPr>
          <w:rFonts w:ascii="Arial" w:hAnsi="Arial" w:cs="Arial"/>
        </w:rPr>
        <w:t>“</w:t>
      </w:r>
      <w:r w:rsidRPr="003F3023">
        <w:rPr>
          <w:rFonts w:ascii="Arial" w:hAnsi="Arial" w:cs="Arial"/>
        </w:rPr>
        <w:t>B</w:t>
      </w:r>
      <w:r>
        <w:rPr>
          <w:rFonts w:ascii="Arial" w:hAnsi="Arial" w:cs="Arial"/>
        </w:rPr>
        <w:t>”</w:t>
      </w:r>
      <w:r w:rsidRPr="003F3023">
        <w:rPr>
          <w:rFonts w:ascii="Arial" w:hAnsi="Arial" w:cs="Arial"/>
        </w:rPr>
        <w:t xml:space="preserve"> in Figure 2. Continue in this manner until the two matrices of Figure 2 are filled.</w:t>
      </w:r>
    </w:p>
    <w:p w14:paraId="6B0212FC" w14:textId="77777777" w:rsidR="00113A05" w:rsidRPr="00113A05" w:rsidRDefault="00113A05" w:rsidP="00113A05">
      <w:pPr>
        <w:spacing w:before="120" w:after="120" w:line="360" w:lineRule="auto"/>
        <w:jc w:val="both"/>
        <w:rPr>
          <w:rFonts w:ascii="Arial" w:hAnsi="Arial" w:cs="Arial"/>
        </w:rPr>
      </w:pPr>
    </w:p>
    <w:p w14:paraId="6843034D" w14:textId="446D5C8E" w:rsidR="00572D80" w:rsidRDefault="003F3023" w:rsidP="00572D80">
      <w:pPr>
        <w:spacing w:before="120" w:after="120" w:line="360" w:lineRule="auto"/>
        <w:jc w:val="both"/>
        <w:rPr>
          <w:rFonts w:ascii="Calibri" w:eastAsia="Calibri" w:hAnsi="Calibri" w:cs="Calibri"/>
          <w:sz w:val="20"/>
          <w:szCs w:val="20"/>
        </w:rPr>
      </w:pPr>
      <w:r w:rsidRPr="003F3023">
        <w:rPr>
          <w:rFonts w:ascii="Arial" w:hAnsi="Arial" w:cs="Arial"/>
        </w:rPr>
        <w:lastRenderedPageBreak/>
        <w:drawing>
          <wp:inline distT="0" distB="0" distL="0" distR="0" wp14:anchorId="5A68F40D" wp14:editId="00745080">
            <wp:extent cx="5886450" cy="2089785"/>
            <wp:effectExtent l="0" t="0" r="0" b="5715"/>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6" cstate="print"/>
                    <a:srcRect/>
                    <a:stretch>
                      <a:fillRect/>
                    </a:stretch>
                  </pic:blipFill>
                  <pic:spPr bwMode="auto">
                    <a:xfrm>
                      <a:off x="0" y="0"/>
                      <a:ext cx="5886450" cy="2089785"/>
                    </a:xfrm>
                    <a:prstGeom prst="rect">
                      <a:avLst/>
                    </a:prstGeom>
                    <a:noFill/>
                    <a:ln w="9525">
                      <a:noFill/>
                      <a:miter lim="800000"/>
                      <a:headEnd/>
                      <a:tailEnd/>
                    </a:ln>
                  </pic:spPr>
                </pic:pic>
              </a:graphicData>
            </a:graphic>
          </wp:inline>
        </w:drawing>
      </w:r>
    </w:p>
    <w:p w14:paraId="247CC5E4" w14:textId="581D5E59" w:rsidR="003F3023" w:rsidRDefault="003F3023" w:rsidP="003F3023">
      <w:pPr>
        <w:spacing w:before="120" w:after="120" w:line="360" w:lineRule="auto"/>
        <w:jc w:val="both"/>
        <w:rPr>
          <w:rFonts w:ascii="Arial" w:hAnsi="Arial" w:cs="Arial"/>
          <w:b/>
          <w:bCs/>
          <w:i/>
          <w:iCs/>
        </w:rPr>
      </w:pPr>
      <w:r w:rsidRPr="003F3023">
        <w:rPr>
          <w:rFonts w:ascii="Arial" w:hAnsi="Arial" w:cs="Arial"/>
          <w:b/>
          <w:bCs/>
          <w:i/>
          <w:iCs/>
        </w:rPr>
        <w:t xml:space="preserve">Fig. </w:t>
      </w:r>
      <w:r>
        <w:rPr>
          <w:rFonts w:ascii="Arial" w:hAnsi="Arial" w:cs="Arial"/>
          <w:b/>
          <w:bCs/>
          <w:i/>
          <w:iCs/>
        </w:rPr>
        <w:t>2</w:t>
      </w:r>
      <w:r w:rsidRPr="003F3023">
        <w:rPr>
          <w:rFonts w:ascii="Arial" w:hAnsi="Arial" w:cs="Arial"/>
          <w:b/>
          <w:bCs/>
          <w:i/>
          <w:iCs/>
        </w:rPr>
        <w:t xml:space="preserve"> </w:t>
      </w:r>
    </w:p>
    <w:p w14:paraId="0F235181" w14:textId="77777777" w:rsidR="00FF32ED" w:rsidRPr="00FF32ED" w:rsidRDefault="00FF32ED" w:rsidP="00FF32ED">
      <w:pPr>
        <w:spacing w:before="120" w:after="120" w:line="360" w:lineRule="auto"/>
        <w:jc w:val="both"/>
        <w:rPr>
          <w:rFonts w:ascii="Arial" w:hAnsi="Arial" w:cs="Arial"/>
        </w:rPr>
      </w:pPr>
      <w:r w:rsidRPr="00FF32ED">
        <w:rPr>
          <w:rFonts w:ascii="Arial" w:hAnsi="Arial" w:cs="Arial"/>
        </w:rPr>
        <w:t>The digital or numerical maps constructed in Figure 2 may now be converted into another format which will permit a visual appreciation of the image. A "grey map" is produced to synthesize a visual image from the numbers at hand.</w:t>
      </w:r>
    </w:p>
    <w:p w14:paraId="1C1B14C7" w14:textId="26D110EC" w:rsidR="00FF32ED" w:rsidRDefault="00FF32ED" w:rsidP="00FF32ED">
      <w:pPr>
        <w:spacing w:before="120" w:after="120" w:line="360" w:lineRule="auto"/>
        <w:jc w:val="both"/>
        <w:rPr>
          <w:rFonts w:ascii="Arial" w:hAnsi="Arial" w:cs="Arial"/>
        </w:rPr>
      </w:pPr>
      <w:r w:rsidRPr="00FF32ED">
        <w:rPr>
          <w:rFonts w:ascii="Arial" w:hAnsi="Arial" w:cs="Arial"/>
        </w:rPr>
        <w:t xml:space="preserve">The computer-produced grey maps usually present a problem, in that the number of intensity levels (64 to 256) greatly exceeds the number of available grey </w:t>
      </w:r>
      <w:r>
        <w:rPr>
          <w:rFonts w:ascii="Arial" w:hAnsi="Arial" w:cs="Arial"/>
        </w:rPr>
        <w:t>“</w:t>
      </w:r>
      <w:r w:rsidRPr="00FF32ED">
        <w:rPr>
          <w:rFonts w:ascii="Arial" w:hAnsi="Arial" w:cs="Arial"/>
        </w:rPr>
        <w:t>shades</w:t>
      </w:r>
      <w:r>
        <w:rPr>
          <w:rFonts w:ascii="Arial" w:hAnsi="Arial" w:cs="Arial"/>
        </w:rPr>
        <w:t>”</w:t>
      </w:r>
      <w:r w:rsidRPr="00FF32ED">
        <w:rPr>
          <w:rFonts w:ascii="Arial" w:hAnsi="Arial" w:cs="Arial"/>
        </w:rPr>
        <w:t xml:space="preserve"> which the printing device can generate. Each pixel in the 7 x 7 image is coded at a particular intensity level from 0-9 (</w:t>
      </w:r>
      <w:r>
        <w:rPr>
          <w:rFonts w:ascii="Arial" w:hAnsi="Arial" w:cs="Arial"/>
        </w:rPr>
        <w:t>1</w:t>
      </w:r>
      <w:r w:rsidRPr="00FF32ED">
        <w:rPr>
          <w:rFonts w:ascii="Arial" w:hAnsi="Arial" w:cs="Arial"/>
        </w:rPr>
        <w:t xml:space="preserve">0 levels). It is appropriate in this simple example then, to use three shades of grey, in an attempt to represent the </w:t>
      </w:r>
      <w:r>
        <w:rPr>
          <w:rFonts w:ascii="Arial" w:hAnsi="Arial" w:cs="Arial"/>
        </w:rPr>
        <w:t>1</w:t>
      </w:r>
      <w:r w:rsidRPr="00FF32ED">
        <w:rPr>
          <w:rFonts w:ascii="Arial" w:hAnsi="Arial" w:cs="Arial"/>
        </w:rPr>
        <w:t>0-level image.</w:t>
      </w:r>
    </w:p>
    <w:p w14:paraId="01F57C58" w14:textId="00C1C0DC" w:rsidR="00FF32ED" w:rsidRDefault="00FF32ED" w:rsidP="00FF32ED">
      <w:pPr>
        <w:spacing w:before="120" w:after="120" w:line="360" w:lineRule="auto"/>
        <w:jc w:val="both"/>
        <w:rPr>
          <w:rFonts w:ascii="Arial" w:hAnsi="Arial" w:cs="Arial"/>
        </w:rPr>
      </w:pPr>
      <w:bookmarkStart w:id="1" w:name="_Hlk114135262"/>
      <w:r>
        <w:rPr>
          <w:rFonts w:ascii="Arial" w:hAnsi="Arial" w:cs="Arial"/>
          <w:b/>
          <w:bCs/>
        </w:rPr>
        <w:t>Task</w:t>
      </w:r>
      <w:r w:rsidRPr="00113A05">
        <w:rPr>
          <w:rFonts w:ascii="Arial" w:hAnsi="Arial" w:cs="Arial"/>
          <w:b/>
          <w:bCs/>
        </w:rPr>
        <w:t xml:space="preserve"> </w:t>
      </w:r>
      <w:r>
        <w:rPr>
          <w:rFonts w:ascii="Arial" w:hAnsi="Arial" w:cs="Arial"/>
          <w:b/>
          <w:bCs/>
        </w:rPr>
        <w:t>3</w:t>
      </w:r>
      <w:bookmarkEnd w:id="1"/>
    </w:p>
    <w:p w14:paraId="2EC8A84E" w14:textId="3B1A09FA" w:rsidR="00FF32ED" w:rsidRPr="00FF32ED" w:rsidRDefault="00FF32ED" w:rsidP="00FF32ED">
      <w:pPr>
        <w:spacing w:before="120" w:after="120" w:line="360" w:lineRule="auto"/>
        <w:jc w:val="both"/>
        <w:rPr>
          <w:rFonts w:ascii="Arial" w:hAnsi="Arial" w:cs="Arial"/>
        </w:rPr>
      </w:pPr>
      <w:r w:rsidRPr="00FF32ED">
        <w:rPr>
          <w:rFonts w:ascii="Arial" w:hAnsi="Arial" w:cs="Arial"/>
        </w:rPr>
        <w:t>For each of the band A</w:t>
      </w:r>
      <w:r>
        <w:rPr>
          <w:rFonts w:ascii="Arial" w:hAnsi="Arial" w:cs="Arial"/>
        </w:rPr>
        <w:t>”</w:t>
      </w:r>
      <w:r w:rsidRPr="00FF32ED">
        <w:rPr>
          <w:rFonts w:ascii="Arial" w:hAnsi="Arial" w:cs="Arial"/>
        </w:rPr>
        <w:t xml:space="preserve"> and </w:t>
      </w:r>
      <w:r>
        <w:rPr>
          <w:rFonts w:ascii="Arial" w:hAnsi="Arial" w:cs="Arial"/>
        </w:rPr>
        <w:t>“</w:t>
      </w:r>
      <w:r w:rsidRPr="00FF32ED">
        <w:rPr>
          <w:rFonts w:ascii="Arial" w:hAnsi="Arial" w:cs="Arial"/>
        </w:rPr>
        <w:t>B</w:t>
      </w:r>
      <w:r>
        <w:rPr>
          <w:rFonts w:ascii="Arial" w:hAnsi="Arial" w:cs="Arial"/>
        </w:rPr>
        <w:t>”</w:t>
      </w:r>
      <w:r w:rsidRPr="00FF32ED">
        <w:rPr>
          <w:rFonts w:ascii="Arial" w:hAnsi="Arial" w:cs="Arial"/>
        </w:rPr>
        <w:t xml:space="preserve"> digital images (Figure 2), transform the numerical values of each pixel into a "shade" of grey according to the following conversion:</w:t>
      </w:r>
    </w:p>
    <w:p w14:paraId="62ED8416" w14:textId="7EE8A6E2" w:rsidR="00FF32ED" w:rsidRPr="00FF32ED" w:rsidRDefault="00FF32ED" w:rsidP="00B20668">
      <w:pPr>
        <w:pStyle w:val="TableParagraph"/>
        <w:tabs>
          <w:tab w:val="left" w:pos="2088"/>
          <w:tab w:val="left" w:pos="2488"/>
          <w:tab w:val="left" w:pos="2868"/>
          <w:tab w:val="left" w:pos="3328"/>
          <w:tab w:val="left" w:pos="3768"/>
          <w:tab w:val="left" w:pos="4208"/>
          <w:tab w:val="left" w:pos="4628"/>
          <w:tab w:val="left" w:pos="5028"/>
          <w:tab w:val="left" w:pos="5388"/>
          <w:tab w:val="left" w:pos="5768"/>
        </w:tabs>
        <w:spacing w:before="197" w:line="264" w:lineRule="exact"/>
        <w:rPr>
          <w:rFonts w:ascii="Arial" w:hAnsi="Arial" w:cs="Arial"/>
          <w:szCs w:val="20"/>
        </w:rPr>
      </w:pPr>
      <w:r w:rsidRPr="00FF32ED">
        <w:rPr>
          <w:rFonts w:ascii="Arial" w:hAnsi="Arial" w:cs="Arial"/>
          <w:szCs w:val="20"/>
        </w:rPr>
        <w:t>Numerical</w:t>
      </w:r>
      <w:r w:rsidRPr="00FF32ED">
        <w:rPr>
          <w:rFonts w:ascii="Arial" w:hAnsi="Arial" w:cs="Arial"/>
          <w:spacing w:val="-11"/>
          <w:szCs w:val="20"/>
        </w:rPr>
        <w:t xml:space="preserve"> </w:t>
      </w:r>
      <w:r w:rsidRPr="00FF32ED">
        <w:rPr>
          <w:rFonts w:ascii="Arial" w:hAnsi="Arial" w:cs="Arial"/>
          <w:szCs w:val="20"/>
        </w:rPr>
        <w:t>Value</w:t>
      </w:r>
      <w:r w:rsidRPr="00FF32ED">
        <w:rPr>
          <w:rFonts w:ascii="Arial" w:hAnsi="Arial" w:cs="Arial"/>
          <w:szCs w:val="20"/>
        </w:rPr>
        <w:tab/>
      </w:r>
      <w:r w:rsidRPr="00FF32ED">
        <w:rPr>
          <w:rFonts w:ascii="Arial" w:hAnsi="Arial" w:cs="Arial"/>
          <w:sz w:val="24"/>
        </w:rPr>
        <w:t>0</w:t>
      </w:r>
      <w:r w:rsidRPr="00FF32ED">
        <w:rPr>
          <w:rFonts w:ascii="Arial" w:hAnsi="Arial" w:cs="Arial"/>
          <w:sz w:val="24"/>
        </w:rPr>
        <w:tab/>
        <w:t>1</w:t>
      </w:r>
      <w:r w:rsidRPr="00FF32ED">
        <w:rPr>
          <w:rFonts w:ascii="Arial" w:hAnsi="Arial" w:cs="Arial"/>
          <w:sz w:val="24"/>
        </w:rPr>
        <w:tab/>
      </w:r>
      <w:r>
        <w:rPr>
          <w:rFonts w:ascii="Arial" w:hAnsi="Arial" w:cs="Arial"/>
          <w:sz w:val="24"/>
        </w:rPr>
        <w:t xml:space="preserve"> </w:t>
      </w:r>
      <w:r w:rsidRPr="00FF32ED">
        <w:rPr>
          <w:rFonts w:ascii="Arial" w:hAnsi="Arial" w:cs="Arial"/>
          <w:sz w:val="24"/>
        </w:rPr>
        <w:t>2</w:t>
      </w:r>
      <w:r w:rsidRPr="00FF32ED">
        <w:rPr>
          <w:rFonts w:ascii="Arial" w:hAnsi="Arial" w:cs="Arial"/>
          <w:sz w:val="24"/>
        </w:rPr>
        <w:tab/>
        <w:t>3</w:t>
      </w:r>
      <w:r w:rsidRPr="00FF32ED">
        <w:rPr>
          <w:rFonts w:ascii="Arial" w:hAnsi="Arial" w:cs="Arial"/>
          <w:sz w:val="24"/>
        </w:rPr>
        <w:tab/>
        <w:t>4</w:t>
      </w:r>
      <w:r w:rsidRPr="00FF32ED">
        <w:rPr>
          <w:rFonts w:ascii="Arial" w:hAnsi="Arial" w:cs="Arial"/>
          <w:sz w:val="24"/>
        </w:rPr>
        <w:tab/>
        <w:t>5</w:t>
      </w:r>
      <w:r w:rsidRPr="00FF32ED">
        <w:rPr>
          <w:rFonts w:ascii="Arial" w:hAnsi="Arial" w:cs="Arial"/>
          <w:sz w:val="24"/>
        </w:rPr>
        <w:tab/>
        <w:t>6</w:t>
      </w:r>
      <w:r w:rsidRPr="00FF32ED">
        <w:rPr>
          <w:rFonts w:ascii="Arial" w:hAnsi="Arial" w:cs="Arial"/>
          <w:sz w:val="24"/>
        </w:rPr>
        <w:tab/>
      </w:r>
      <w:r>
        <w:rPr>
          <w:rFonts w:ascii="Arial" w:hAnsi="Arial" w:cs="Arial"/>
          <w:sz w:val="24"/>
        </w:rPr>
        <w:t xml:space="preserve"> </w:t>
      </w:r>
      <w:r w:rsidRPr="00FF32ED">
        <w:rPr>
          <w:rFonts w:ascii="Arial" w:hAnsi="Arial" w:cs="Arial"/>
          <w:sz w:val="24"/>
        </w:rPr>
        <w:t>7</w:t>
      </w:r>
      <w:r w:rsidRPr="00FF32ED">
        <w:rPr>
          <w:rFonts w:ascii="Arial" w:hAnsi="Arial" w:cs="Arial"/>
          <w:sz w:val="24"/>
        </w:rPr>
        <w:tab/>
      </w:r>
      <w:r>
        <w:rPr>
          <w:rFonts w:ascii="Arial" w:hAnsi="Arial" w:cs="Arial"/>
          <w:sz w:val="24"/>
        </w:rPr>
        <w:t xml:space="preserve"> </w:t>
      </w:r>
      <w:r w:rsidRPr="00FF32ED">
        <w:rPr>
          <w:rFonts w:ascii="Arial" w:hAnsi="Arial" w:cs="Arial"/>
          <w:sz w:val="24"/>
        </w:rPr>
        <w:t>8</w:t>
      </w:r>
      <w:r w:rsidRPr="00FF32ED">
        <w:rPr>
          <w:rFonts w:ascii="Arial" w:hAnsi="Arial" w:cs="Arial"/>
          <w:sz w:val="24"/>
        </w:rPr>
        <w:tab/>
      </w:r>
      <w:r>
        <w:rPr>
          <w:rFonts w:ascii="Arial" w:hAnsi="Arial" w:cs="Arial"/>
          <w:sz w:val="24"/>
        </w:rPr>
        <w:t xml:space="preserve"> </w:t>
      </w:r>
      <w:r w:rsidRPr="00FF32ED">
        <w:rPr>
          <w:rFonts w:ascii="Arial" w:hAnsi="Arial" w:cs="Arial"/>
          <w:sz w:val="24"/>
        </w:rPr>
        <w:t>9</w:t>
      </w:r>
    </w:p>
    <w:tbl>
      <w:tblPr>
        <w:tblW w:w="0" w:type="auto"/>
        <w:tblLayout w:type="fixed"/>
        <w:tblCellMar>
          <w:left w:w="0" w:type="dxa"/>
          <w:right w:w="0" w:type="dxa"/>
        </w:tblCellMar>
        <w:tblLook w:val="01E0" w:firstRow="1" w:lastRow="1" w:firstColumn="1" w:lastColumn="1" w:noHBand="0" w:noVBand="0"/>
      </w:tblPr>
      <w:tblGrid>
        <w:gridCol w:w="2034"/>
        <w:gridCol w:w="1220"/>
        <w:gridCol w:w="1700"/>
        <w:gridCol w:w="1220"/>
      </w:tblGrid>
      <w:tr w:rsidR="00FF32ED" w:rsidRPr="00FF32ED" w14:paraId="049A251C" w14:textId="77777777" w:rsidTr="00FF32ED">
        <w:trPr>
          <w:trHeight w:val="260"/>
        </w:trPr>
        <w:tc>
          <w:tcPr>
            <w:tcW w:w="2034" w:type="dxa"/>
            <w:tcBorders>
              <w:right w:val="single" w:sz="4" w:space="0" w:color="auto"/>
            </w:tcBorders>
          </w:tcPr>
          <w:p w14:paraId="29813440" w14:textId="77777777" w:rsidR="00FF32ED" w:rsidRPr="00FF32ED" w:rsidRDefault="00FF32ED" w:rsidP="00B20668">
            <w:pPr>
              <w:pStyle w:val="TableParagraph"/>
              <w:spacing w:line="240" w:lineRule="exact"/>
              <w:rPr>
                <w:rFonts w:ascii="Arial" w:hAnsi="Arial" w:cs="Arial"/>
                <w:szCs w:val="20"/>
              </w:rPr>
            </w:pPr>
            <w:r w:rsidRPr="00FF32ED">
              <w:rPr>
                <w:rFonts w:ascii="Arial" w:hAnsi="Arial" w:cs="Arial"/>
                <w:spacing w:val="-1"/>
                <w:szCs w:val="20"/>
              </w:rPr>
              <w:t>Grey</w:t>
            </w:r>
            <w:r w:rsidRPr="00FF32ED">
              <w:rPr>
                <w:rFonts w:ascii="Arial" w:hAnsi="Arial" w:cs="Arial"/>
                <w:spacing w:val="-13"/>
                <w:szCs w:val="20"/>
              </w:rPr>
              <w:t xml:space="preserve"> </w:t>
            </w:r>
            <w:r w:rsidRPr="00FF32ED">
              <w:rPr>
                <w:rFonts w:ascii="Arial" w:hAnsi="Arial" w:cs="Arial"/>
                <w:spacing w:val="-1"/>
                <w:szCs w:val="20"/>
              </w:rPr>
              <w:t>Level</w:t>
            </w:r>
          </w:p>
        </w:tc>
        <w:tc>
          <w:tcPr>
            <w:tcW w:w="1220" w:type="dxa"/>
            <w:tcBorders>
              <w:top w:val="single" w:sz="4" w:space="0" w:color="auto"/>
              <w:left w:val="single" w:sz="4" w:space="0" w:color="auto"/>
              <w:bottom w:val="single" w:sz="4" w:space="0" w:color="auto"/>
              <w:right w:val="single" w:sz="4" w:space="0" w:color="auto"/>
            </w:tcBorders>
            <w:shd w:val="clear" w:color="auto" w:fill="333333"/>
          </w:tcPr>
          <w:p w14:paraId="5CBE4654" w14:textId="77777777" w:rsidR="00FF32ED" w:rsidRPr="00FF32ED" w:rsidRDefault="00FF32ED" w:rsidP="00B20668">
            <w:pPr>
              <w:pStyle w:val="TableParagraph"/>
              <w:ind w:left="0"/>
              <w:rPr>
                <w:rFonts w:ascii="Arial" w:hAnsi="Arial" w:cs="Arial"/>
                <w:sz w:val="16"/>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B1B1B1"/>
          </w:tcPr>
          <w:p w14:paraId="0A9CDE82" w14:textId="77777777" w:rsidR="00FF32ED" w:rsidRPr="00FF32ED" w:rsidRDefault="00FF32ED" w:rsidP="00B20668">
            <w:pPr>
              <w:pStyle w:val="TableParagraph"/>
              <w:ind w:left="0"/>
              <w:rPr>
                <w:rFonts w:ascii="Arial" w:hAnsi="Arial" w:cs="Arial"/>
                <w:sz w:val="16"/>
                <w:szCs w:val="20"/>
              </w:rPr>
            </w:pPr>
          </w:p>
        </w:tc>
        <w:tc>
          <w:tcPr>
            <w:tcW w:w="1220" w:type="dxa"/>
            <w:tcBorders>
              <w:top w:val="single" w:sz="4" w:space="0" w:color="auto"/>
              <w:left w:val="single" w:sz="4" w:space="0" w:color="auto"/>
              <w:bottom w:val="single" w:sz="4" w:space="0" w:color="auto"/>
              <w:right w:val="single" w:sz="4" w:space="0" w:color="auto"/>
            </w:tcBorders>
          </w:tcPr>
          <w:p w14:paraId="3F10DA79" w14:textId="77777777" w:rsidR="00FF32ED" w:rsidRPr="00FF32ED" w:rsidRDefault="00FF32ED" w:rsidP="00B20668">
            <w:pPr>
              <w:pStyle w:val="TableParagraph"/>
              <w:ind w:left="0"/>
              <w:rPr>
                <w:rFonts w:ascii="Arial" w:hAnsi="Arial" w:cs="Arial"/>
                <w:sz w:val="16"/>
                <w:szCs w:val="20"/>
              </w:rPr>
            </w:pPr>
          </w:p>
        </w:tc>
      </w:tr>
    </w:tbl>
    <w:p w14:paraId="07223242" w14:textId="58E1DBBA" w:rsidR="00FF32ED" w:rsidRDefault="00FF32ED" w:rsidP="00FF32ED">
      <w:pPr>
        <w:spacing w:before="120" w:after="120" w:line="360" w:lineRule="auto"/>
        <w:jc w:val="both"/>
        <w:rPr>
          <w:rFonts w:ascii="Arial" w:hAnsi="Arial" w:cs="Arial"/>
        </w:rPr>
      </w:pPr>
      <w:r w:rsidRPr="00FF32ED">
        <w:rPr>
          <w:rFonts w:ascii="Arial" w:hAnsi="Arial" w:cs="Arial"/>
        </w:rPr>
        <w:t xml:space="preserve">and sketch these </w:t>
      </w:r>
      <w:r>
        <w:rPr>
          <w:rFonts w:ascii="Arial" w:hAnsi="Arial" w:cs="Arial"/>
        </w:rPr>
        <w:t>“</w:t>
      </w:r>
      <w:r w:rsidRPr="00FF32ED">
        <w:rPr>
          <w:rFonts w:ascii="Arial" w:hAnsi="Arial" w:cs="Arial"/>
        </w:rPr>
        <w:t>transformed</w:t>
      </w:r>
      <w:r>
        <w:rPr>
          <w:rFonts w:ascii="Arial" w:hAnsi="Arial" w:cs="Arial"/>
        </w:rPr>
        <w:t xml:space="preserve">” </w:t>
      </w:r>
      <w:r w:rsidRPr="00FF32ED">
        <w:rPr>
          <w:rFonts w:ascii="Arial" w:hAnsi="Arial" w:cs="Arial"/>
        </w:rPr>
        <w:t>pixels</w:t>
      </w:r>
      <w:r w:rsidRPr="00FF32ED">
        <w:rPr>
          <w:rFonts w:ascii="Arial" w:hAnsi="Arial" w:cs="Arial"/>
        </w:rPr>
        <w:t xml:space="preserve"> into Figure 3. Note that the smallest intensities are represented as the </w:t>
      </w:r>
      <w:r>
        <w:rPr>
          <w:rFonts w:ascii="Arial" w:hAnsi="Arial" w:cs="Arial"/>
        </w:rPr>
        <w:t>“</w:t>
      </w:r>
      <w:r w:rsidRPr="00FF32ED">
        <w:rPr>
          <w:rFonts w:ascii="Arial" w:hAnsi="Arial" w:cs="Arial"/>
        </w:rPr>
        <w:t>darkest</w:t>
      </w:r>
      <w:r>
        <w:rPr>
          <w:rFonts w:ascii="Arial" w:hAnsi="Arial" w:cs="Arial"/>
        </w:rPr>
        <w:t>”</w:t>
      </w:r>
      <w:r w:rsidRPr="00FF32ED">
        <w:rPr>
          <w:rFonts w:ascii="Arial" w:hAnsi="Arial" w:cs="Arial"/>
        </w:rPr>
        <w:t>.</w:t>
      </w:r>
    </w:p>
    <w:p w14:paraId="6BB74842" w14:textId="4FE7DBF2" w:rsidR="00CE6CB9" w:rsidRDefault="00CE6CB9" w:rsidP="00FF32ED">
      <w:pPr>
        <w:spacing w:before="120" w:after="120" w:line="360" w:lineRule="auto"/>
        <w:jc w:val="both"/>
        <w:rPr>
          <w:rFonts w:ascii="Arial" w:hAnsi="Arial" w:cs="Arial"/>
        </w:rPr>
      </w:pPr>
      <w:r w:rsidRPr="003F3023">
        <w:rPr>
          <w:rFonts w:ascii="Arial" w:hAnsi="Arial" w:cs="Arial"/>
        </w:rPr>
        <w:lastRenderedPageBreak/>
        <w:drawing>
          <wp:inline distT="0" distB="0" distL="0" distR="0" wp14:anchorId="6FFC1888" wp14:editId="6184A448">
            <wp:extent cx="5886450" cy="2089785"/>
            <wp:effectExtent l="0" t="0" r="0" b="571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6" cstate="print"/>
                    <a:srcRect/>
                    <a:stretch>
                      <a:fillRect/>
                    </a:stretch>
                  </pic:blipFill>
                  <pic:spPr bwMode="auto">
                    <a:xfrm>
                      <a:off x="0" y="0"/>
                      <a:ext cx="5886450" cy="2089785"/>
                    </a:xfrm>
                    <a:prstGeom prst="rect">
                      <a:avLst/>
                    </a:prstGeom>
                    <a:noFill/>
                    <a:ln w="9525">
                      <a:noFill/>
                      <a:miter lim="800000"/>
                      <a:headEnd/>
                      <a:tailEnd/>
                    </a:ln>
                  </pic:spPr>
                </pic:pic>
              </a:graphicData>
            </a:graphic>
          </wp:inline>
        </w:drawing>
      </w:r>
    </w:p>
    <w:p w14:paraId="0CEDB42D" w14:textId="7D2908AD" w:rsidR="00CE6CB9" w:rsidRDefault="00CE6CB9" w:rsidP="00FF32ED">
      <w:pPr>
        <w:spacing w:before="120" w:after="120" w:line="360" w:lineRule="auto"/>
        <w:jc w:val="both"/>
        <w:rPr>
          <w:rFonts w:ascii="Arial" w:hAnsi="Arial" w:cs="Arial"/>
          <w:b/>
          <w:bCs/>
          <w:i/>
          <w:iCs/>
        </w:rPr>
      </w:pPr>
      <w:r w:rsidRPr="003F3023">
        <w:rPr>
          <w:rFonts w:ascii="Arial" w:hAnsi="Arial" w:cs="Arial"/>
          <w:b/>
          <w:bCs/>
          <w:i/>
          <w:iCs/>
        </w:rPr>
        <w:t xml:space="preserve">Fig. </w:t>
      </w:r>
      <w:r>
        <w:rPr>
          <w:rFonts w:ascii="Arial" w:hAnsi="Arial" w:cs="Arial"/>
          <w:b/>
          <w:bCs/>
          <w:i/>
          <w:iCs/>
        </w:rPr>
        <w:t>3</w:t>
      </w:r>
    </w:p>
    <w:p w14:paraId="7777838D" w14:textId="4519036E" w:rsidR="00570EFD" w:rsidRPr="00570EFD" w:rsidRDefault="00570EFD" w:rsidP="00570EFD">
      <w:pPr>
        <w:spacing w:before="120" w:after="120" w:line="360" w:lineRule="auto"/>
        <w:jc w:val="both"/>
        <w:rPr>
          <w:rFonts w:ascii="Arial" w:hAnsi="Arial" w:cs="Arial"/>
        </w:rPr>
      </w:pPr>
      <w:r w:rsidRPr="00570EFD">
        <w:rPr>
          <w:rFonts w:ascii="Arial" w:hAnsi="Arial" w:cs="Arial"/>
        </w:rPr>
        <w:t xml:space="preserve">Note that in the completed Figure 3, there are some similar and some dissimilar patterns appearing when bands </w:t>
      </w:r>
      <w:r>
        <w:rPr>
          <w:rFonts w:ascii="Arial" w:hAnsi="Arial" w:cs="Arial"/>
        </w:rPr>
        <w:t>“</w:t>
      </w:r>
      <w:r w:rsidRPr="00570EFD">
        <w:rPr>
          <w:rFonts w:ascii="Arial" w:hAnsi="Arial" w:cs="Arial"/>
        </w:rPr>
        <w:t>A</w:t>
      </w:r>
      <w:r>
        <w:rPr>
          <w:rFonts w:ascii="Arial" w:hAnsi="Arial" w:cs="Arial"/>
        </w:rPr>
        <w:t>”</w:t>
      </w:r>
      <w:r w:rsidRPr="00570EFD">
        <w:rPr>
          <w:rFonts w:ascii="Arial" w:hAnsi="Arial" w:cs="Arial"/>
        </w:rPr>
        <w:t xml:space="preserve"> and </w:t>
      </w:r>
      <w:r>
        <w:rPr>
          <w:rFonts w:ascii="Arial" w:hAnsi="Arial" w:cs="Arial"/>
        </w:rPr>
        <w:t>“</w:t>
      </w:r>
      <w:r w:rsidRPr="00570EFD">
        <w:rPr>
          <w:rFonts w:ascii="Arial" w:hAnsi="Arial" w:cs="Arial"/>
        </w:rPr>
        <w:t>B</w:t>
      </w:r>
      <w:r>
        <w:rPr>
          <w:rFonts w:ascii="Arial" w:hAnsi="Arial" w:cs="Arial"/>
        </w:rPr>
        <w:t>”</w:t>
      </w:r>
      <w:r w:rsidRPr="00570EFD">
        <w:rPr>
          <w:rFonts w:ascii="Arial" w:hAnsi="Arial" w:cs="Arial"/>
        </w:rPr>
        <w:t xml:space="preserve"> are compared. Although some environmental spatial patterns are beginning to appear, it is obvious that the grey maps represent much less information than is inherent in the digital maps.</w:t>
      </w:r>
    </w:p>
    <w:p w14:paraId="3EFEB01C" w14:textId="77777777" w:rsidR="00570EFD" w:rsidRPr="00570EFD" w:rsidRDefault="00570EFD" w:rsidP="00570EFD">
      <w:pPr>
        <w:spacing w:before="120" w:after="120" w:line="360" w:lineRule="auto"/>
        <w:jc w:val="both"/>
        <w:rPr>
          <w:rFonts w:ascii="Arial" w:hAnsi="Arial" w:cs="Arial"/>
        </w:rPr>
      </w:pPr>
      <w:r w:rsidRPr="00570EFD">
        <w:rPr>
          <w:rFonts w:ascii="Arial" w:hAnsi="Arial" w:cs="Arial"/>
        </w:rPr>
        <w:t>Following are a number of techniques which are intended to give a better understanding of the</w:t>
      </w:r>
    </w:p>
    <w:p w14:paraId="43C6E998" w14:textId="172D49C0" w:rsidR="00570EFD" w:rsidRPr="00570EFD" w:rsidRDefault="00570EFD" w:rsidP="00570EFD">
      <w:pPr>
        <w:spacing w:before="120" w:after="120" w:line="360" w:lineRule="auto"/>
        <w:jc w:val="both"/>
        <w:rPr>
          <w:rFonts w:ascii="Arial" w:hAnsi="Arial" w:cs="Arial"/>
        </w:rPr>
      </w:pPr>
      <w:r w:rsidRPr="00570EFD">
        <w:rPr>
          <w:rFonts w:ascii="Arial" w:hAnsi="Arial" w:cs="Arial"/>
        </w:rPr>
        <w:t>data.</w:t>
      </w:r>
    </w:p>
    <w:p w14:paraId="40FC3739" w14:textId="68A0CEDC" w:rsidR="00570EFD" w:rsidRPr="00570EFD" w:rsidRDefault="00570EFD" w:rsidP="00570EFD">
      <w:pPr>
        <w:spacing w:before="120" w:after="120" w:line="360" w:lineRule="auto"/>
        <w:jc w:val="both"/>
        <w:rPr>
          <w:rFonts w:ascii="Arial" w:hAnsi="Arial" w:cs="Arial"/>
        </w:rPr>
      </w:pPr>
      <w:r w:rsidRPr="00570EFD">
        <w:rPr>
          <w:rFonts w:ascii="Arial" w:hAnsi="Arial" w:cs="Arial"/>
        </w:rPr>
        <w:t xml:space="preserve">An </w:t>
      </w:r>
      <w:r>
        <w:rPr>
          <w:rFonts w:ascii="Arial" w:hAnsi="Arial" w:cs="Arial"/>
        </w:rPr>
        <w:t>“</w:t>
      </w:r>
      <w:r w:rsidRPr="00570EFD">
        <w:rPr>
          <w:rFonts w:ascii="Arial" w:hAnsi="Arial" w:cs="Arial"/>
        </w:rPr>
        <w:t>intensity profile</w:t>
      </w:r>
      <w:r>
        <w:rPr>
          <w:rFonts w:ascii="Arial" w:hAnsi="Arial" w:cs="Arial"/>
        </w:rPr>
        <w:t>”</w:t>
      </w:r>
      <w:r w:rsidRPr="00570EFD">
        <w:rPr>
          <w:rFonts w:ascii="Arial" w:hAnsi="Arial" w:cs="Arial"/>
        </w:rPr>
        <w:t xml:space="preserve"> gives a one-dimensional view of a single cross-section of the data. It is a</w:t>
      </w:r>
    </w:p>
    <w:p w14:paraId="26DF58BB" w14:textId="4764D944" w:rsidR="00570EFD" w:rsidRDefault="00570EFD" w:rsidP="00570EFD">
      <w:pPr>
        <w:spacing w:before="120" w:after="120" w:line="360" w:lineRule="auto"/>
        <w:jc w:val="both"/>
        <w:rPr>
          <w:rFonts w:ascii="Arial" w:hAnsi="Arial" w:cs="Arial"/>
        </w:rPr>
      </w:pPr>
      <w:r w:rsidRPr="00570EFD">
        <w:rPr>
          <w:rFonts w:ascii="Arial" w:hAnsi="Arial" w:cs="Arial"/>
        </w:rPr>
        <w:t xml:space="preserve">popular technique in photographic analysis as well, where a </w:t>
      </w:r>
      <w:r>
        <w:rPr>
          <w:rFonts w:ascii="Arial" w:hAnsi="Arial" w:cs="Arial"/>
        </w:rPr>
        <w:t>“</w:t>
      </w:r>
      <w:r w:rsidRPr="00570EFD">
        <w:rPr>
          <w:rFonts w:ascii="Arial" w:hAnsi="Arial" w:cs="Arial"/>
        </w:rPr>
        <w:t>density profile</w:t>
      </w:r>
      <w:r>
        <w:rPr>
          <w:rFonts w:ascii="Arial" w:hAnsi="Arial" w:cs="Arial"/>
        </w:rPr>
        <w:t>”</w:t>
      </w:r>
      <w:r w:rsidRPr="00570EFD">
        <w:rPr>
          <w:rFonts w:ascii="Arial" w:hAnsi="Arial" w:cs="Arial"/>
        </w:rPr>
        <w:t xml:space="preserve"> is constructed.</w:t>
      </w:r>
    </w:p>
    <w:p w14:paraId="02EFDBBA" w14:textId="13D54162" w:rsidR="00393505" w:rsidRDefault="00393505" w:rsidP="00570EFD">
      <w:pPr>
        <w:spacing w:before="120" w:after="120" w:line="360" w:lineRule="auto"/>
        <w:jc w:val="both"/>
        <w:rPr>
          <w:rFonts w:ascii="Arial" w:hAnsi="Arial" w:cs="Arial"/>
        </w:rPr>
      </w:pPr>
      <w:r>
        <w:rPr>
          <w:rFonts w:ascii="Arial" w:hAnsi="Arial" w:cs="Arial"/>
          <w:b/>
          <w:bCs/>
        </w:rPr>
        <w:t>Task</w:t>
      </w:r>
      <w:r w:rsidRPr="00113A05">
        <w:rPr>
          <w:rFonts w:ascii="Arial" w:hAnsi="Arial" w:cs="Arial"/>
          <w:b/>
          <w:bCs/>
        </w:rPr>
        <w:t xml:space="preserve"> </w:t>
      </w:r>
      <w:r>
        <w:rPr>
          <w:rFonts w:ascii="Arial" w:hAnsi="Arial" w:cs="Arial"/>
          <w:b/>
          <w:bCs/>
        </w:rPr>
        <w:t>4</w:t>
      </w:r>
    </w:p>
    <w:p w14:paraId="66DE4DFA" w14:textId="1D545F27" w:rsidR="00393505" w:rsidRDefault="00393505" w:rsidP="00570EFD">
      <w:pPr>
        <w:spacing w:before="120" w:after="120" w:line="360" w:lineRule="auto"/>
        <w:jc w:val="both"/>
        <w:rPr>
          <w:rFonts w:ascii="Arial" w:hAnsi="Arial" w:cs="Arial"/>
        </w:rPr>
      </w:pPr>
      <w:r w:rsidRPr="00393505">
        <w:rPr>
          <w:rFonts w:ascii="Arial" w:hAnsi="Arial" w:cs="Arial"/>
        </w:rPr>
        <w:t xml:space="preserve">An intensity profile will be constructed for line number 6 of each of the band </w:t>
      </w:r>
      <w:r>
        <w:rPr>
          <w:rFonts w:ascii="Arial" w:hAnsi="Arial" w:cs="Arial"/>
        </w:rPr>
        <w:t>“</w:t>
      </w:r>
      <w:r w:rsidRPr="00393505">
        <w:rPr>
          <w:rFonts w:ascii="Arial" w:hAnsi="Arial" w:cs="Arial"/>
        </w:rPr>
        <w:t>A</w:t>
      </w:r>
      <w:r>
        <w:rPr>
          <w:rFonts w:ascii="Arial" w:hAnsi="Arial" w:cs="Arial"/>
        </w:rPr>
        <w:t>”</w:t>
      </w:r>
      <w:r w:rsidRPr="00393505">
        <w:rPr>
          <w:rFonts w:ascii="Arial" w:hAnsi="Arial" w:cs="Arial"/>
        </w:rPr>
        <w:t xml:space="preserve"> and band </w:t>
      </w:r>
      <w:r>
        <w:rPr>
          <w:rFonts w:ascii="Arial" w:hAnsi="Arial" w:cs="Arial"/>
        </w:rPr>
        <w:t>“</w:t>
      </w:r>
      <w:r w:rsidRPr="00393505">
        <w:rPr>
          <w:rFonts w:ascii="Arial" w:hAnsi="Arial" w:cs="Arial"/>
        </w:rPr>
        <w:t>B</w:t>
      </w:r>
      <w:r>
        <w:rPr>
          <w:rFonts w:ascii="Arial" w:hAnsi="Arial" w:cs="Arial"/>
        </w:rPr>
        <w:t>”</w:t>
      </w:r>
      <w:r w:rsidRPr="00393505">
        <w:rPr>
          <w:rFonts w:ascii="Arial" w:hAnsi="Arial" w:cs="Arial"/>
        </w:rPr>
        <w:t xml:space="preserve"> images. Use the graph outlines prepared in Figure No. 4. For band </w:t>
      </w:r>
      <w:r>
        <w:rPr>
          <w:rFonts w:ascii="Arial" w:hAnsi="Arial" w:cs="Arial"/>
        </w:rPr>
        <w:t>“</w:t>
      </w:r>
      <w:r w:rsidRPr="00393505">
        <w:rPr>
          <w:rFonts w:ascii="Arial" w:hAnsi="Arial" w:cs="Arial"/>
        </w:rPr>
        <w:t>A</w:t>
      </w:r>
      <w:r>
        <w:rPr>
          <w:rFonts w:ascii="Arial" w:hAnsi="Arial" w:cs="Arial"/>
        </w:rPr>
        <w:t>”</w:t>
      </w:r>
      <w:r w:rsidRPr="00393505">
        <w:rPr>
          <w:rFonts w:ascii="Arial" w:hAnsi="Arial" w:cs="Arial"/>
        </w:rPr>
        <w:t xml:space="preserve">, line No. 6, determine the intensity level for each pixel using the digital map, and plot a point to correspond to that pixel number and intensity level. When all seven points are plotted, join the points, progressing from pixel numbers 1 to 7. Repeat the same procedure for band </w:t>
      </w:r>
      <w:r>
        <w:rPr>
          <w:rFonts w:ascii="Arial" w:hAnsi="Arial" w:cs="Arial"/>
        </w:rPr>
        <w:t>“</w:t>
      </w:r>
      <w:r w:rsidRPr="00393505">
        <w:rPr>
          <w:rFonts w:ascii="Arial" w:hAnsi="Arial" w:cs="Arial"/>
        </w:rPr>
        <w:t>B</w:t>
      </w:r>
      <w:r>
        <w:rPr>
          <w:rFonts w:ascii="Arial" w:hAnsi="Arial" w:cs="Arial"/>
        </w:rPr>
        <w:t>”</w:t>
      </w:r>
      <w:r w:rsidRPr="00393505">
        <w:rPr>
          <w:rFonts w:ascii="Arial" w:hAnsi="Arial" w:cs="Arial"/>
        </w:rPr>
        <w:t>.</w:t>
      </w:r>
    </w:p>
    <w:p w14:paraId="48D30E58" w14:textId="53F73DCD" w:rsidR="00393505" w:rsidRDefault="00393505" w:rsidP="00570EFD">
      <w:pPr>
        <w:spacing w:before="120" w:after="120" w:line="360" w:lineRule="auto"/>
        <w:jc w:val="both"/>
        <w:rPr>
          <w:rFonts w:ascii="Arial" w:hAnsi="Arial" w:cs="Arial"/>
        </w:rPr>
      </w:pPr>
      <w:r w:rsidRPr="00393505">
        <w:rPr>
          <w:rFonts w:ascii="Arial" w:hAnsi="Arial" w:cs="Arial"/>
        </w:rPr>
        <w:lastRenderedPageBreak/>
        <w:drawing>
          <wp:inline distT="0" distB="0" distL="0" distR="0" wp14:anchorId="000E7AF4" wp14:editId="2435B4D8">
            <wp:extent cx="5886450" cy="2643505"/>
            <wp:effectExtent l="0" t="0" r="0" b="4445"/>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7" cstate="print"/>
                    <a:srcRect/>
                    <a:stretch>
                      <a:fillRect/>
                    </a:stretch>
                  </pic:blipFill>
                  <pic:spPr bwMode="auto">
                    <a:xfrm>
                      <a:off x="0" y="0"/>
                      <a:ext cx="5886450" cy="2643505"/>
                    </a:xfrm>
                    <a:prstGeom prst="rect">
                      <a:avLst/>
                    </a:prstGeom>
                    <a:noFill/>
                    <a:ln w="9525">
                      <a:noFill/>
                      <a:miter lim="800000"/>
                      <a:headEnd/>
                      <a:tailEnd/>
                    </a:ln>
                  </pic:spPr>
                </pic:pic>
              </a:graphicData>
            </a:graphic>
          </wp:inline>
        </w:drawing>
      </w:r>
    </w:p>
    <w:p w14:paraId="4F0AB697" w14:textId="0F41ED7D" w:rsidR="00393505" w:rsidRPr="00393505" w:rsidRDefault="00393505" w:rsidP="00570EFD">
      <w:pPr>
        <w:spacing w:before="120" w:after="120" w:line="360" w:lineRule="auto"/>
        <w:jc w:val="both"/>
        <w:rPr>
          <w:rFonts w:ascii="Arial" w:hAnsi="Arial" w:cs="Arial"/>
          <w:b/>
          <w:bCs/>
          <w:i/>
          <w:iCs/>
        </w:rPr>
      </w:pPr>
      <w:r w:rsidRPr="003F3023">
        <w:rPr>
          <w:rFonts w:ascii="Arial" w:hAnsi="Arial" w:cs="Arial"/>
          <w:b/>
          <w:bCs/>
          <w:i/>
          <w:iCs/>
        </w:rPr>
        <w:t xml:space="preserve">Fig. </w:t>
      </w:r>
      <w:r>
        <w:rPr>
          <w:rFonts w:ascii="Arial" w:hAnsi="Arial" w:cs="Arial"/>
          <w:b/>
          <w:bCs/>
          <w:i/>
          <w:iCs/>
        </w:rPr>
        <w:t>4</w:t>
      </w:r>
    </w:p>
    <w:p w14:paraId="7271B49B" w14:textId="77777777" w:rsidR="0095457C" w:rsidRPr="0095457C" w:rsidRDefault="0095457C" w:rsidP="0095457C">
      <w:pPr>
        <w:spacing w:before="120" w:after="120" w:line="360" w:lineRule="auto"/>
        <w:jc w:val="both"/>
        <w:rPr>
          <w:rFonts w:ascii="Arial" w:hAnsi="Arial" w:cs="Arial"/>
        </w:rPr>
      </w:pPr>
      <w:r w:rsidRPr="0095457C">
        <w:rPr>
          <w:rFonts w:ascii="Arial" w:hAnsi="Arial" w:cs="Arial"/>
        </w:rPr>
        <w:t>The completed Figure 4 now represents the intensities of reflected light as found on the ground track which corresponds to line No. 6 of the image. These intensity profiles may be produced for any line drawn across the image (at any angle). The inherent limitations of this technique reduce its usefulness. A more informative data arrangement is described below.</w:t>
      </w:r>
    </w:p>
    <w:p w14:paraId="254583B9" w14:textId="754B664E" w:rsidR="0095457C" w:rsidRDefault="0095457C" w:rsidP="0095457C">
      <w:pPr>
        <w:spacing w:before="120" w:after="120" w:line="360" w:lineRule="auto"/>
        <w:jc w:val="both"/>
      </w:pPr>
      <w:r w:rsidRPr="0095457C">
        <w:rPr>
          <w:rFonts w:ascii="Arial" w:hAnsi="Arial" w:cs="Arial"/>
        </w:rPr>
        <w:t xml:space="preserve">A one-dimensional histogram offers a graphical representation of the data distribution for a single band. The plot (see Figure 5) shows the number of pixels which have a particular intensity level. This is an abstract, but important concept. Alternately, one may ask: </w:t>
      </w:r>
      <w:r>
        <w:rPr>
          <w:rFonts w:ascii="Arial" w:hAnsi="Arial" w:cs="Arial"/>
        </w:rPr>
        <w:t>“</w:t>
      </w:r>
      <w:r w:rsidRPr="0095457C">
        <w:rPr>
          <w:rFonts w:ascii="Arial" w:hAnsi="Arial" w:cs="Arial"/>
        </w:rPr>
        <w:t>What area of the image corresponds to a particular intensity level?</w:t>
      </w:r>
      <w:r>
        <w:rPr>
          <w:rFonts w:ascii="Arial" w:hAnsi="Arial" w:cs="Arial"/>
        </w:rPr>
        <w:t>”</w:t>
      </w:r>
    </w:p>
    <w:p w14:paraId="134AC4F1" w14:textId="1C0D8049" w:rsidR="0095457C" w:rsidRDefault="0095457C" w:rsidP="0095457C">
      <w:pPr>
        <w:spacing w:before="120" w:after="120" w:line="360" w:lineRule="auto"/>
        <w:jc w:val="both"/>
        <w:rPr>
          <w:rFonts w:ascii="Arial" w:hAnsi="Arial" w:cs="Arial"/>
        </w:rPr>
      </w:pPr>
      <w:r>
        <w:rPr>
          <w:rFonts w:ascii="Arial" w:hAnsi="Arial" w:cs="Arial"/>
          <w:b/>
          <w:bCs/>
        </w:rPr>
        <w:t>Task</w:t>
      </w:r>
      <w:r w:rsidRPr="00113A05">
        <w:rPr>
          <w:rFonts w:ascii="Arial" w:hAnsi="Arial" w:cs="Arial"/>
          <w:b/>
          <w:bCs/>
        </w:rPr>
        <w:t xml:space="preserve"> </w:t>
      </w:r>
      <w:r>
        <w:rPr>
          <w:rFonts w:ascii="Arial" w:hAnsi="Arial" w:cs="Arial"/>
          <w:b/>
          <w:bCs/>
        </w:rPr>
        <w:t>5</w:t>
      </w:r>
    </w:p>
    <w:p w14:paraId="2C0BDCFD" w14:textId="391688C2" w:rsidR="0095457C" w:rsidRPr="0095457C" w:rsidRDefault="0095457C" w:rsidP="0095457C">
      <w:pPr>
        <w:spacing w:before="120" w:after="120" w:line="360" w:lineRule="auto"/>
        <w:jc w:val="both"/>
        <w:rPr>
          <w:rFonts w:ascii="Arial" w:hAnsi="Arial" w:cs="Arial"/>
        </w:rPr>
      </w:pPr>
      <w:r w:rsidRPr="0095457C">
        <w:rPr>
          <w:rFonts w:ascii="Arial" w:hAnsi="Arial" w:cs="Arial"/>
        </w:rPr>
        <w:t xml:space="preserve">For band </w:t>
      </w:r>
      <w:r>
        <w:rPr>
          <w:rFonts w:ascii="Arial" w:hAnsi="Arial" w:cs="Arial"/>
        </w:rPr>
        <w:t>“</w:t>
      </w:r>
      <w:r w:rsidRPr="0095457C">
        <w:rPr>
          <w:rFonts w:ascii="Arial" w:hAnsi="Arial" w:cs="Arial"/>
        </w:rPr>
        <w:t>A</w:t>
      </w:r>
      <w:r>
        <w:rPr>
          <w:rFonts w:ascii="Arial" w:hAnsi="Arial" w:cs="Arial"/>
        </w:rPr>
        <w:t>”</w:t>
      </w:r>
      <w:r w:rsidRPr="0095457C">
        <w:rPr>
          <w:rFonts w:ascii="Arial" w:hAnsi="Arial" w:cs="Arial"/>
        </w:rPr>
        <w:t>, count the number of pixels which have an intensity of zero. Use the digital image in Figure 2. Enter this number in the space provided below the left graph of Figure 5. Now count the number of times that the intensity level 1 occurs and similarly record it on Figure</w:t>
      </w:r>
      <w:r>
        <w:rPr>
          <w:rFonts w:ascii="Arial" w:hAnsi="Arial" w:cs="Arial"/>
        </w:rPr>
        <w:t xml:space="preserve"> </w:t>
      </w:r>
      <w:r w:rsidRPr="0095457C">
        <w:rPr>
          <w:rFonts w:ascii="Arial" w:hAnsi="Arial" w:cs="Arial"/>
        </w:rPr>
        <w:t xml:space="preserve">5. Continue for all levels. Check that the sum of these values is 49 (= 7 x 7). Now plot these values on the graph and join the plotted points with straight lines, progressing from left to right. Similarly construct the histogram for band </w:t>
      </w:r>
      <w:r>
        <w:rPr>
          <w:rFonts w:ascii="Arial" w:hAnsi="Arial" w:cs="Arial"/>
        </w:rPr>
        <w:t>“</w:t>
      </w:r>
      <w:r w:rsidRPr="0095457C">
        <w:rPr>
          <w:rFonts w:ascii="Arial" w:hAnsi="Arial" w:cs="Arial"/>
        </w:rPr>
        <w:t>B</w:t>
      </w:r>
      <w:r>
        <w:rPr>
          <w:rFonts w:ascii="Arial" w:hAnsi="Arial" w:cs="Arial"/>
        </w:rPr>
        <w:t>”</w:t>
      </w:r>
      <w:r w:rsidRPr="0095457C">
        <w:rPr>
          <w:rFonts w:ascii="Arial" w:hAnsi="Arial" w:cs="Arial"/>
        </w:rPr>
        <w:t>.</w:t>
      </w:r>
    </w:p>
    <w:p w14:paraId="7839EE1A" w14:textId="77777777" w:rsidR="0095457C" w:rsidRDefault="0095457C" w:rsidP="0095457C">
      <w:pPr>
        <w:spacing w:before="120" w:after="120" w:line="360" w:lineRule="auto"/>
        <w:jc w:val="both"/>
        <w:rPr>
          <w:rFonts w:ascii="Arial" w:hAnsi="Arial" w:cs="Arial"/>
        </w:rPr>
      </w:pPr>
    </w:p>
    <w:p w14:paraId="5A647352" w14:textId="77777777" w:rsidR="00CE6CB9" w:rsidRPr="00FF32ED" w:rsidRDefault="00CE6CB9" w:rsidP="00FF32ED">
      <w:pPr>
        <w:spacing w:before="120" w:after="120" w:line="360" w:lineRule="auto"/>
        <w:jc w:val="both"/>
        <w:rPr>
          <w:rFonts w:ascii="Arial" w:hAnsi="Arial" w:cs="Arial"/>
        </w:rPr>
      </w:pPr>
    </w:p>
    <w:p w14:paraId="138D9098" w14:textId="77777777" w:rsidR="00FF32ED" w:rsidRPr="00FF32ED" w:rsidRDefault="00FF32ED" w:rsidP="00FF32ED">
      <w:pPr>
        <w:spacing w:before="120" w:after="120" w:line="360" w:lineRule="auto"/>
        <w:jc w:val="both"/>
        <w:rPr>
          <w:rFonts w:ascii="Arial" w:hAnsi="Arial" w:cs="Arial"/>
        </w:rPr>
      </w:pPr>
    </w:p>
    <w:p w14:paraId="65B295A2" w14:textId="77777777" w:rsidR="00FF32ED" w:rsidRPr="003F3023" w:rsidRDefault="00FF32ED" w:rsidP="003F3023">
      <w:pPr>
        <w:spacing w:before="120" w:after="120" w:line="360" w:lineRule="auto"/>
        <w:jc w:val="both"/>
        <w:rPr>
          <w:rFonts w:ascii="Arial" w:hAnsi="Arial" w:cs="Arial"/>
          <w:b/>
          <w:bCs/>
          <w:i/>
          <w:iCs/>
        </w:rPr>
      </w:pPr>
    </w:p>
    <w:p w14:paraId="32849CB6" w14:textId="0C519DFA" w:rsidR="003F3023" w:rsidRDefault="005B3657" w:rsidP="00572D80">
      <w:pPr>
        <w:spacing w:before="120" w:after="120" w:line="360" w:lineRule="auto"/>
        <w:jc w:val="both"/>
        <w:rPr>
          <w:rFonts w:ascii="Calibri" w:eastAsia="Calibri" w:hAnsi="Calibri" w:cs="Calibri"/>
          <w:sz w:val="20"/>
          <w:szCs w:val="20"/>
        </w:rPr>
      </w:pPr>
      <w:r w:rsidRPr="005B3657">
        <w:rPr>
          <w:rFonts w:ascii="Calibri" w:eastAsia="Calibri" w:hAnsi="Calibri" w:cs="Calibri"/>
          <w:noProof/>
          <w:sz w:val="20"/>
          <w:szCs w:val="20"/>
        </w:rPr>
        <w:lastRenderedPageBreak/>
        <w:drawing>
          <wp:inline distT="0" distB="0" distL="0" distR="0" wp14:anchorId="4EFCCF7A" wp14:editId="4C64ADB7">
            <wp:extent cx="5886450" cy="293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0" cy="2933700"/>
                    </a:xfrm>
                    <a:prstGeom prst="rect">
                      <a:avLst/>
                    </a:prstGeom>
                    <a:noFill/>
                    <a:ln>
                      <a:noFill/>
                    </a:ln>
                  </pic:spPr>
                </pic:pic>
              </a:graphicData>
            </a:graphic>
          </wp:inline>
        </w:drawing>
      </w:r>
    </w:p>
    <w:p w14:paraId="3226414F" w14:textId="7CEBE6F6" w:rsidR="005B3657" w:rsidRDefault="005B3657" w:rsidP="00572D80">
      <w:pPr>
        <w:spacing w:before="120" w:after="120" w:line="360" w:lineRule="auto"/>
        <w:jc w:val="both"/>
        <w:rPr>
          <w:rFonts w:ascii="Arial" w:hAnsi="Arial" w:cs="Arial"/>
          <w:b/>
          <w:bCs/>
          <w:i/>
          <w:iCs/>
        </w:rPr>
      </w:pPr>
      <w:r w:rsidRPr="003F3023">
        <w:rPr>
          <w:rFonts w:ascii="Arial" w:hAnsi="Arial" w:cs="Arial"/>
          <w:b/>
          <w:bCs/>
          <w:i/>
          <w:iCs/>
        </w:rPr>
        <w:t xml:space="preserve">Fig. </w:t>
      </w:r>
      <w:r>
        <w:rPr>
          <w:rFonts w:ascii="Arial" w:hAnsi="Arial" w:cs="Arial"/>
          <w:b/>
          <w:bCs/>
          <w:i/>
          <w:iCs/>
        </w:rPr>
        <w:t>5</w:t>
      </w:r>
    </w:p>
    <w:p w14:paraId="010855EB" w14:textId="37D4D73D" w:rsidR="005B3657" w:rsidRDefault="005B3657" w:rsidP="00572D80">
      <w:pPr>
        <w:spacing w:before="120" w:after="120" w:line="360" w:lineRule="auto"/>
        <w:jc w:val="both"/>
        <w:rPr>
          <w:rFonts w:ascii="Arial" w:hAnsi="Arial" w:cs="Arial"/>
          <w:b/>
          <w:bCs/>
          <w:i/>
          <w:iCs/>
        </w:rPr>
      </w:pPr>
    </w:p>
    <w:p w14:paraId="2A7B34F2" w14:textId="300FE183" w:rsidR="005B3657" w:rsidRPr="005B3657" w:rsidRDefault="005B3657" w:rsidP="005B3657">
      <w:pPr>
        <w:spacing w:before="120" w:after="120" w:line="360" w:lineRule="auto"/>
        <w:jc w:val="both"/>
        <w:rPr>
          <w:rFonts w:ascii="Arial" w:hAnsi="Arial" w:cs="Arial"/>
        </w:rPr>
      </w:pPr>
      <w:r w:rsidRPr="005B3657">
        <w:rPr>
          <w:rFonts w:ascii="Arial" w:hAnsi="Arial" w:cs="Arial"/>
        </w:rPr>
        <w:t>There are several observations to be made regarding the appearance of these two histograms. First, the fact that the two histograms are significantly different means that there is different information (and perhaps useful information) available from the two bands concerning the same pixel (or ground area).</w:t>
      </w:r>
      <w:r>
        <w:rPr>
          <w:rFonts w:ascii="Arial" w:hAnsi="Arial" w:cs="Arial"/>
        </w:rPr>
        <w:t xml:space="preserve"> </w:t>
      </w:r>
      <w:r w:rsidRPr="005B3657">
        <w:rPr>
          <w:rFonts w:ascii="Arial" w:hAnsi="Arial" w:cs="Arial"/>
        </w:rPr>
        <w:t xml:space="preserve">Second, note the various peaks of the histograms. Each peak separated from </w:t>
      </w:r>
      <w:r w:rsidRPr="005B3657">
        <w:rPr>
          <w:rFonts w:ascii="Arial" w:hAnsi="Arial" w:cs="Arial"/>
        </w:rPr>
        <w:t>neighboring</w:t>
      </w:r>
      <w:r w:rsidRPr="005B3657">
        <w:rPr>
          <w:rFonts w:ascii="Arial" w:hAnsi="Arial" w:cs="Arial"/>
        </w:rPr>
        <w:t xml:space="preserve"> peaks by valleys is called a </w:t>
      </w:r>
      <w:r>
        <w:rPr>
          <w:rFonts w:ascii="Arial" w:hAnsi="Arial" w:cs="Arial"/>
        </w:rPr>
        <w:t>“</w:t>
      </w:r>
      <w:r w:rsidRPr="005B3657">
        <w:rPr>
          <w:rFonts w:ascii="Arial" w:hAnsi="Arial" w:cs="Arial"/>
        </w:rPr>
        <w:t>mode</w:t>
      </w:r>
      <w:r>
        <w:rPr>
          <w:rFonts w:ascii="Arial" w:hAnsi="Arial" w:cs="Arial"/>
        </w:rPr>
        <w:t>”</w:t>
      </w:r>
      <w:r w:rsidRPr="005B3657">
        <w:rPr>
          <w:rFonts w:ascii="Arial" w:hAnsi="Arial" w:cs="Arial"/>
        </w:rPr>
        <w:t xml:space="preserve"> of the histogram. Often it is found that a mode corresponds to a particular feature on the ground. The presence of several of these modes (a multi-modal histogram) leads to the conclusion that several (different) environmental features have been imaged.</w:t>
      </w:r>
    </w:p>
    <w:p w14:paraId="7B5201D8" w14:textId="6357DED7" w:rsidR="005B3657" w:rsidRPr="005B3657" w:rsidRDefault="005B3657" w:rsidP="005B3657">
      <w:pPr>
        <w:spacing w:before="120" w:after="120" w:line="360" w:lineRule="auto"/>
        <w:jc w:val="both"/>
        <w:rPr>
          <w:rFonts w:ascii="Arial" w:hAnsi="Arial" w:cs="Arial"/>
        </w:rPr>
      </w:pPr>
      <w:r w:rsidRPr="005B3657">
        <w:rPr>
          <w:rFonts w:ascii="Arial" w:hAnsi="Arial" w:cs="Arial"/>
        </w:rPr>
        <w:t xml:space="preserve">Next, consider the band </w:t>
      </w:r>
      <w:r>
        <w:rPr>
          <w:rFonts w:ascii="Arial" w:hAnsi="Arial" w:cs="Arial"/>
        </w:rPr>
        <w:t>“</w:t>
      </w:r>
      <w:r w:rsidRPr="005B3657">
        <w:rPr>
          <w:rFonts w:ascii="Arial" w:hAnsi="Arial" w:cs="Arial"/>
        </w:rPr>
        <w:t>B</w:t>
      </w:r>
      <w:r>
        <w:rPr>
          <w:rFonts w:ascii="Arial" w:hAnsi="Arial" w:cs="Arial"/>
        </w:rPr>
        <w:t>”</w:t>
      </w:r>
      <w:r w:rsidRPr="005B3657">
        <w:rPr>
          <w:rFonts w:ascii="Arial" w:hAnsi="Arial" w:cs="Arial"/>
        </w:rPr>
        <w:t xml:space="preserve"> histogram. There are two major modes in this histogram, separated by the valley at intensity level 2. Since band </w:t>
      </w:r>
      <w:r>
        <w:rPr>
          <w:rFonts w:ascii="Arial" w:hAnsi="Arial" w:cs="Arial"/>
        </w:rPr>
        <w:t>“</w:t>
      </w:r>
      <w:r w:rsidRPr="005B3657">
        <w:rPr>
          <w:rFonts w:ascii="Arial" w:hAnsi="Arial" w:cs="Arial"/>
        </w:rPr>
        <w:t>B</w:t>
      </w:r>
      <w:r>
        <w:rPr>
          <w:rFonts w:ascii="Arial" w:hAnsi="Arial" w:cs="Arial"/>
        </w:rPr>
        <w:t>”</w:t>
      </w:r>
      <w:r w:rsidRPr="005B3657">
        <w:rPr>
          <w:rFonts w:ascii="Arial" w:hAnsi="Arial" w:cs="Arial"/>
        </w:rPr>
        <w:t xml:space="preserve"> is a reflective infrared band, knowledge of the infrared reflection characteristics of land and water can help identify these two modes. Water strongly absorbs infrared, resulting in low reflectivity. The typically vegetation-covered land surfaces will have high reflection during the summer months. Thus, the assumption is made that the left peak or mode designates water while the large mode on the right is of the land surfaces. By counting the number of pixels in each mode, we already have an idea of the relative size of areas of land and water in the image, even though we haven</w:t>
      </w:r>
      <w:r>
        <w:rPr>
          <w:rFonts w:ascii="Arial" w:hAnsi="Arial" w:cs="Arial"/>
        </w:rPr>
        <w:t>’</w:t>
      </w:r>
      <w:r w:rsidRPr="005B3657">
        <w:rPr>
          <w:rFonts w:ascii="Arial" w:hAnsi="Arial" w:cs="Arial"/>
        </w:rPr>
        <w:t>t seen the image as yet!</w:t>
      </w:r>
    </w:p>
    <w:p w14:paraId="69F0BD3E" w14:textId="77777777" w:rsidR="00044A2D" w:rsidRPr="00044A2D" w:rsidRDefault="00044A2D" w:rsidP="008848A9">
      <w:pPr>
        <w:pStyle w:val="BodyText"/>
        <w:spacing w:line="273" w:lineRule="auto"/>
        <w:ind w:right="672"/>
        <w:jc w:val="both"/>
        <w:rPr>
          <w:rFonts w:ascii="Arial" w:hAnsi="Arial" w:cs="Arial"/>
          <w:sz w:val="22"/>
          <w:szCs w:val="22"/>
        </w:rPr>
      </w:pPr>
    </w:p>
    <w:sectPr w:rsidR="00044A2D" w:rsidRPr="00044A2D" w:rsidSect="00186337">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84122"/>
    <w:multiLevelType w:val="hybridMultilevel"/>
    <w:tmpl w:val="E9BE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34C67"/>
    <w:multiLevelType w:val="hybridMultilevel"/>
    <w:tmpl w:val="CDF0F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87E31"/>
    <w:multiLevelType w:val="hybridMultilevel"/>
    <w:tmpl w:val="F648AD96"/>
    <w:lvl w:ilvl="0" w:tplc="D18EB678">
      <w:start w:val="1"/>
      <w:numFmt w:val="lowerLetter"/>
      <w:lvlText w:val="%1)"/>
      <w:lvlJc w:val="left"/>
      <w:pPr>
        <w:ind w:left="400" w:hanging="241"/>
      </w:pPr>
      <w:rPr>
        <w:rFonts w:ascii="Times New Roman" w:eastAsia="Times New Roman" w:hAnsi="Times New Roman" w:cs="Times New Roman" w:hint="default"/>
        <w:spacing w:val="-2"/>
        <w:w w:val="100"/>
        <w:sz w:val="24"/>
        <w:szCs w:val="24"/>
        <w:lang w:val="en-US" w:eastAsia="en-US" w:bidi="ar-SA"/>
      </w:rPr>
    </w:lvl>
    <w:lvl w:ilvl="1" w:tplc="9D929974">
      <w:numFmt w:val="bullet"/>
      <w:lvlText w:val="•"/>
      <w:lvlJc w:val="left"/>
      <w:pPr>
        <w:ind w:left="1406" w:hanging="241"/>
      </w:pPr>
      <w:rPr>
        <w:rFonts w:hint="default"/>
        <w:lang w:val="en-US" w:eastAsia="en-US" w:bidi="ar-SA"/>
      </w:rPr>
    </w:lvl>
    <w:lvl w:ilvl="2" w:tplc="866C5E3E">
      <w:numFmt w:val="bullet"/>
      <w:lvlText w:val="•"/>
      <w:lvlJc w:val="left"/>
      <w:pPr>
        <w:ind w:left="2412" w:hanging="241"/>
      </w:pPr>
      <w:rPr>
        <w:rFonts w:hint="default"/>
        <w:lang w:val="en-US" w:eastAsia="en-US" w:bidi="ar-SA"/>
      </w:rPr>
    </w:lvl>
    <w:lvl w:ilvl="3" w:tplc="C87843D2">
      <w:numFmt w:val="bullet"/>
      <w:lvlText w:val="•"/>
      <w:lvlJc w:val="left"/>
      <w:pPr>
        <w:ind w:left="3418" w:hanging="241"/>
      </w:pPr>
      <w:rPr>
        <w:rFonts w:hint="default"/>
        <w:lang w:val="en-US" w:eastAsia="en-US" w:bidi="ar-SA"/>
      </w:rPr>
    </w:lvl>
    <w:lvl w:ilvl="4" w:tplc="3C26E0D4">
      <w:numFmt w:val="bullet"/>
      <w:lvlText w:val="•"/>
      <w:lvlJc w:val="left"/>
      <w:pPr>
        <w:ind w:left="4424" w:hanging="241"/>
      </w:pPr>
      <w:rPr>
        <w:rFonts w:hint="default"/>
        <w:lang w:val="en-US" w:eastAsia="en-US" w:bidi="ar-SA"/>
      </w:rPr>
    </w:lvl>
    <w:lvl w:ilvl="5" w:tplc="C2C243B6">
      <w:numFmt w:val="bullet"/>
      <w:lvlText w:val="•"/>
      <w:lvlJc w:val="left"/>
      <w:pPr>
        <w:ind w:left="5430" w:hanging="241"/>
      </w:pPr>
      <w:rPr>
        <w:rFonts w:hint="default"/>
        <w:lang w:val="en-US" w:eastAsia="en-US" w:bidi="ar-SA"/>
      </w:rPr>
    </w:lvl>
    <w:lvl w:ilvl="6" w:tplc="056A36DE">
      <w:numFmt w:val="bullet"/>
      <w:lvlText w:val="•"/>
      <w:lvlJc w:val="left"/>
      <w:pPr>
        <w:ind w:left="6436" w:hanging="241"/>
      </w:pPr>
      <w:rPr>
        <w:rFonts w:hint="default"/>
        <w:lang w:val="en-US" w:eastAsia="en-US" w:bidi="ar-SA"/>
      </w:rPr>
    </w:lvl>
    <w:lvl w:ilvl="7" w:tplc="3D92734C">
      <w:numFmt w:val="bullet"/>
      <w:lvlText w:val="•"/>
      <w:lvlJc w:val="left"/>
      <w:pPr>
        <w:ind w:left="7442" w:hanging="241"/>
      </w:pPr>
      <w:rPr>
        <w:rFonts w:hint="default"/>
        <w:lang w:val="en-US" w:eastAsia="en-US" w:bidi="ar-SA"/>
      </w:rPr>
    </w:lvl>
    <w:lvl w:ilvl="8" w:tplc="9EEC482A">
      <w:numFmt w:val="bullet"/>
      <w:lvlText w:val="•"/>
      <w:lvlJc w:val="left"/>
      <w:pPr>
        <w:ind w:left="8448" w:hanging="241"/>
      </w:pPr>
      <w:rPr>
        <w:rFonts w:hint="default"/>
        <w:lang w:val="en-US" w:eastAsia="en-US" w:bidi="ar-SA"/>
      </w:rPr>
    </w:lvl>
  </w:abstractNum>
  <w:abstractNum w:abstractNumId="3" w15:restartNumberingAfterBreak="0">
    <w:nsid w:val="2BB86F90"/>
    <w:multiLevelType w:val="hybridMultilevel"/>
    <w:tmpl w:val="68305D9C"/>
    <w:lvl w:ilvl="0" w:tplc="2C9CC4E6">
      <w:start w:val="1"/>
      <w:numFmt w:val="decimal"/>
      <w:lvlText w:val="%1."/>
      <w:lvlJc w:val="left"/>
      <w:pPr>
        <w:ind w:left="976" w:hanging="360"/>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4" w15:restartNumberingAfterBreak="0">
    <w:nsid w:val="557C3C03"/>
    <w:multiLevelType w:val="hybridMultilevel"/>
    <w:tmpl w:val="DD60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80B73"/>
    <w:multiLevelType w:val="hybridMultilevel"/>
    <w:tmpl w:val="E05E1514"/>
    <w:lvl w:ilvl="0" w:tplc="F9FA9776">
      <w:numFmt w:val="bullet"/>
      <w:lvlText w:val=""/>
      <w:lvlJc w:val="left"/>
      <w:pPr>
        <w:ind w:left="1336" w:hanging="360"/>
      </w:pPr>
      <w:rPr>
        <w:rFonts w:ascii="Symbol" w:eastAsia="Symbol" w:hAnsi="Symbol" w:cs="Symbol" w:hint="default"/>
        <w:w w:val="99"/>
        <w:sz w:val="20"/>
        <w:szCs w:val="20"/>
        <w:lang w:val="en-US" w:eastAsia="en-US" w:bidi="ar-SA"/>
      </w:rPr>
    </w:lvl>
    <w:lvl w:ilvl="1" w:tplc="03A4E99E">
      <w:numFmt w:val="bullet"/>
      <w:lvlText w:val="•"/>
      <w:lvlJc w:val="left"/>
      <w:pPr>
        <w:ind w:left="2248" w:hanging="360"/>
      </w:pPr>
      <w:rPr>
        <w:rFonts w:hint="default"/>
        <w:lang w:val="en-US" w:eastAsia="en-US" w:bidi="ar-SA"/>
      </w:rPr>
    </w:lvl>
    <w:lvl w:ilvl="2" w:tplc="EF5096E0">
      <w:numFmt w:val="bullet"/>
      <w:lvlText w:val="•"/>
      <w:lvlJc w:val="left"/>
      <w:pPr>
        <w:ind w:left="3157" w:hanging="360"/>
      </w:pPr>
      <w:rPr>
        <w:rFonts w:hint="default"/>
        <w:lang w:val="en-US" w:eastAsia="en-US" w:bidi="ar-SA"/>
      </w:rPr>
    </w:lvl>
    <w:lvl w:ilvl="3" w:tplc="736E9CF8">
      <w:numFmt w:val="bullet"/>
      <w:lvlText w:val="•"/>
      <w:lvlJc w:val="left"/>
      <w:pPr>
        <w:ind w:left="4065" w:hanging="360"/>
      </w:pPr>
      <w:rPr>
        <w:rFonts w:hint="default"/>
        <w:lang w:val="en-US" w:eastAsia="en-US" w:bidi="ar-SA"/>
      </w:rPr>
    </w:lvl>
    <w:lvl w:ilvl="4" w:tplc="7F50A0DC">
      <w:numFmt w:val="bullet"/>
      <w:lvlText w:val="•"/>
      <w:lvlJc w:val="left"/>
      <w:pPr>
        <w:ind w:left="4974" w:hanging="360"/>
      </w:pPr>
      <w:rPr>
        <w:rFonts w:hint="default"/>
        <w:lang w:val="en-US" w:eastAsia="en-US" w:bidi="ar-SA"/>
      </w:rPr>
    </w:lvl>
    <w:lvl w:ilvl="5" w:tplc="A59829E6">
      <w:numFmt w:val="bullet"/>
      <w:lvlText w:val="•"/>
      <w:lvlJc w:val="left"/>
      <w:pPr>
        <w:ind w:left="5883" w:hanging="360"/>
      </w:pPr>
      <w:rPr>
        <w:rFonts w:hint="default"/>
        <w:lang w:val="en-US" w:eastAsia="en-US" w:bidi="ar-SA"/>
      </w:rPr>
    </w:lvl>
    <w:lvl w:ilvl="6" w:tplc="E65AAD54">
      <w:numFmt w:val="bullet"/>
      <w:lvlText w:val="•"/>
      <w:lvlJc w:val="left"/>
      <w:pPr>
        <w:ind w:left="6791" w:hanging="360"/>
      </w:pPr>
      <w:rPr>
        <w:rFonts w:hint="default"/>
        <w:lang w:val="en-US" w:eastAsia="en-US" w:bidi="ar-SA"/>
      </w:rPr>
    </w:lvl>
    <w:lvl w:ilvl="7" w:tplc="E58E237E">
      <w:numFmt w:val="bullet"/>
      <w:lvlText w:val="•"/>
      <w:lvlJc w:val="left"/>
      <w:pPr>
        <w:ind w:left="7700" w:hanging="360"/>
      </w:pPr>
      <w:rPr>
        <w:rFonts w:hint="default"/>
        <w:lang w:val="en-US" w:eastAsia="en-US" w:bidi="ar-SA"/>
      </w:rPr>
    </w:lvl>
    <w:lvl w:ilvl="8" w:tplc="F098838A">
      <w:numFmt w:val="bullet"/>
      <w:lvlText w:val="•"/>
      <w:lvlJc w:val="left"/>
      <w:pPr>
        <w:ind w:left="8609" w:hanging="360"/>
      </w:pPr>
      <w:rPr>
        <w:rFonts w:hint="default"/>
        <w:lang w:val="en-US" w:eastAsia="en-US" w:bidi="ar-SA"/>
      </w:rPr>
    </w:lvl>
  </w:abstractNum>
  <w:abstractNum w:abstractNumId="6" w15:restartNumberingAfterBreak="0">
    <w:nsid w:val="66B61015"/>
    <w:multiLevelType w:val="hybridMultilevel"/>
    <w:tmpl w:val="6DD8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91"/>
    <w:rsid w:val="00044A2D"/>
    <w:rsid w:val="000D2C44"/>
    <w:rsid w:val="00113A05"/>
    <w:rsid w:val="00186337"/>
    <w:rsid w:val="00393505"/>
    <w:rsid w:val="003F3023"/>
    <w:rsid w:val="00570EFD"/>
    <w:rsid w:val="00572D80"/>
    <w:rsid w:val="005B3657"/>
    <w:rsid w:val="006D0BA7"/>
    <w:rsid w:val="0088081D"/>
    <w:rsid w:val="008848A9"/>
    <w:rsid w:val="008B7C1C"/>
    <w:rsid w:val="0095457C"/>
    <w:rsid w:val="009A1722"/>
    <w:rsid w:val="00A818EA"/>
    <w:rsid w:val="00AC7091"/>
    <w:rsid w:val="00B63259"/>
    <w:rsid w:val="00CC1ACB"/>
    <w:rsid w:val="00CE6CB9"/>
    <w:rsid w:val="00D236E1"/>
    <w:rsid w:val="00EC4B83"/>
    <w:rsid w:val="00FF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F35E"/>
  <w15:chartTrackingRefBased/>
  <w15:docId w15:val="{EE8DFBE1-AD5D-43BA-BD42-30E635C5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BA7"/>
    <w:rPr>
      <w:color w:val="0563C1" w:themeColor="hyperlink"/>
      <w:u w:val="single"/>
    </w:rPr>
  </w:style>
  <w:style w:type="character" w:styleId="UnresolvedMention">
    <w:name w:val="Unresolved Mention"/>
    <w:basedOn w:val="DefaultParagraphFont"/>
    <w:uiPriority w:val="99"/>
    <w:semiHidden/>
    <w:unhideWhenUsed/>
    <w:rsid w:val="006D0BA7"/>
    <w:rPr>
      <w:color w:val="605E5C"/>
      <w:shd w:val="clear" w:color="auto" w:fill="E1DFDD"/>
    </w:rPr>
  </w:style>
  <w:style w:type="paragraph" w:styleId="BodyText">
    <w:name w:val="Body Text"/>
    <w:basedOn w:val="Normal"/>
    <w:link w:val="BodyTextChar"/>
    <w:uiPriority w:val="1"/>
    <w:qFormat/>
    <w:rsid w:val="00044A2D"/>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044A2D"/>
    <w:rPr>
      <w:rFonts w:ascii="Calibri" w:eastAsia="Calibri" w:hAnsi="Calibri" w:cs="Calibri"/>
      <w:sz w:val="20"/>
      <w:szCs w:val="20"/>
    </w:rPr>
  </w:style>
  <w:style w:type="paragraph" w:styleId="ListParagraph">
    <w:name w:val="List Paragraph"/>
    <w:basedOn w:val="Normal"/>
    <w:uiPriority w:val="1"/>
    <w:qFormat/>
    <w:rsid w:val="00044A2D"/>
    <w:pPr>
      <w:widowControl w:val="0"/>
      <w:autoSpaceDE w:val="0"/>
      <w:autoSpaceDN w:val="0"/>
      <w:spacing w:before="36" w:after="0" w:line="240" w:lineRule="auto"/>
      <w:ind w:left="1336" w:hanging="361"/>
    </w:pPr>
    <w:rPr>
      <w:rFonts w:ascii="Calibri" w:eastAsia="Calibri" w:hAnsi="Calibri" w:cs="Calibri"/>
    </w:rPr>
  </w:style>
  <w:style w:type="paragraph" w:customStyle="1" w:styleId="TableParagraph">
    <w:name w:val="Table Paragraph"/>
    <w:basedOn w:val="Normal"/>
    <w:uiPriority w:val="1"/>
    <w:qFormat/>
    <w:rsid w:val="00FF32ED"/>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 Piloyan</dc:creator>
  <cp:keywords/>
  <dc:description/>
  <cp:lastModifiedBy>Artak Piloyan</cp:lastModifiedBy>
  <cp:revision>11</cp:revision>
  <dcterms:created xsi:type="dcterms:W3CDTF">2022-09-14T17:27:00Z</dcterms:created>
  <dcterms:modified xsi:type="dcterms:W3CDTF">2022-09-15T08:22:00Z</dcterms:modified>
</cp:coreProperties>
</file>